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43C" w:rsidRPr="006744A3" w:rsidRDefault="0047743C" w:rsidP="00F75A14">
      <w:pPr>
        <w:spacing w:line="200" w:lineRule="exact"/>
        <w:jc w:val="center"/>
        <w:rPr>
          <w:b/>
        </w:rPr>
      </w:pPr>
      <w:r>
        <w:rPr>
          <w:rFonts w:ascii="Arial" w:hAnsi="Arial" w:cs="Arial"/>
          <w:b/>
          <w:color w:val="000000"/>
          <w:sz w:val="16"/>
          <w:szCs w:val="16"/>
        </w:rPr>
        <w:tab/>
      </w:r>
      <w:r>
        <w:rPr>
          <w:rFonts w:ascii="Arial" w:hAnsi="Arial" w:cs="Arial"/>
          <w:b/>
          <w:color w:val="000000"/>
          <w:sz w:val="16"/>
          <w:szCs w:val="16"/>
        </w:rPr>
        <w:tab/>
      </w:r>
      <w:r w:rsidRPr="006744A3">
        <w:rPr>
          <w:rFonts w:ascii="Arial" w:hAnsi="Arial" w:cs="Arial"/>
          <w:b/>
          <w:color w:val="000000"/>
          <w:sz w:val="16"/>
          <w:szCs w:val="16"/>
        </w:rPr>
        <w:t>Synthetic Marijuana (</w:t>
      </w:r>
      <w:smartTag w:uri="urn:schemas-microsoft-com:office:smarttags" w:element="place">
        <w:r w:rsidRPr="006744A3">
          <w:rPr>
            <w:rFonts w:ascii="Arial" w:hAnsi="Arial" w:cs="Arial"/>
            <w:b/>
            <w:color w:val="000000"/>
            <w:sz w:val="16"/>
            <w:szCs w:val="16"/>
          </w:rPr>
          <w:t>K2</w:t>
        </w:r>
      </w:smartTag>
      <w:r w:rsidRPr="006744A3">
        <w:rPr>
          <w:rFonts w:ascii="Arial" w:hAnsi="Arial" w:cs="Arial"/>
          <w:b/>
          <w:color w:val="000000"/>
          <w:sz w:val="16"/>
          <w:szCs w:val="16"/>
        </w:rPr>
        <w:t xml:space="preserve">) </w:t>
      </w:r>
      <w:r>
        <w:rPr>
          <w:rFonts w:ascii="Arial" w:hAnsi="Arial" w:cs="Arial"/>
          <w:b/>
          <w:color w:val="000000"/>
          <w:sz w:val="16"/>
          <w:szCs w:val="16"/>
        </w:rPr>
        <w:t>Rapid Test Panel</w:t>
      </w:r>
      <w:r w:rsidRPr="006744A3">
        <w:rPr>
          <w:rFonts w:ascii="Arial" w:hAnsi="Arial" w:cs="Arial"/>
          <w:b/>
          <w:color w:val="000000"/>
          <w:sz w:val="16"/>
          <w:szCs w:val="16"/>
        </w:rPr>
        <w:t xml:space="preserve"> (Urine)</w:t>
      </w:r>
    </w:p>
    <w:p w:rsidR="0047743C" w:rsidRDefault="0047743C" w:rsidP="00F75A14">
      <w:pPr>
        <w:spacing w:line="200" w:lineRule="exact"/>
        <w:jc w:val="center"/>
        <w:rPr>
          <w:rFonts w:ascii="Arial" w:hAnsi="Arial" w:cs="Arial"/>
          <w:b/>
          <w:color w:val="000000"/>
          <w:sz w:val="16"/>
          <w:szCs w:val="16"/>
        </w:rPr>
      </w:pPr>
      <w:r>
        <w:rPr>
          <w:rFonts w:ascii="Arial" w:hAnsi="Arial" w:cs="Arial"/>
          <w:b/>
          <w:color w:val="000000"/>
          <w:sz w:val="16"/>
          <w:szCs w:val="16"/>
        </w:rPr>
        <w:tab/>
      </w:r>
      <w:r>
        <w:rPr>
          <w:rFonts w:ascii="Arial" w:hAnsi="Arial" w:cs="Arial"/>
          <w:b/>
          <w:color w:val="000000"/>
          <w:sz w:val="16"/>
          <w:szCs w:val="16"/>
        </w:rPr>
        <w:tab/>
      </w:r>
      <w:r w:rsidRPr="006744A3">
        <w:rPr>
          <w:rFonts w:ascii="Arial" w:hAnsi="Arial" w:cs="Arial"/>
          <w:b/>
          <w:color w:val="000000"/>
          <w:sz w:val="16"/>
          <w:szCs w:val="16"/>
        </w:rPr>
        <w:t>Package Insert</w:t>
      </w:r>
    </w:p>
    <w:tbl>
      <w:tblPr>
        <w:tblW w:w="0" w:type="auto"/>
        <w:tblInd w:w="2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113"/>
        <w:gridCol w:w="567"/>
      </w:tblGrid>
      <w:tr w:rsidR="0047743C" w:rsidRPr="00ED1F3F" w:rsidTr="009A2870">
        <w:trPr>
          <w:trHeight w:val="130"/>
        </w:trPr>
        <w:tc>
          <w:tcPr>
            <w:tcW w:w="1113" w:type="dxa"/>
            <w:vAlign w:val="center"/>
          </w:tcPr>
          <w:p w:rsidR="0047743C" w:rsidRPr="00ED1F3F" w:rsidRDefault="0047743C" w:rsidP="009A2870">
            <w:pPr>
              <w:pStyle w:val="1"/>
              <w:jc w:val="center"/>
              <w:rPr>
                <w:rFonts w:ascii="Arial" w:hAnsi="Arial" w:cs="Arial"/>
                <w:b/>
                <w:bCs/>
                <w:sz w:val="13"/>
                <w:szCs w:val="13"/>
              </w:rPr>
            </w:pPr>
            <w:r>
              <w:rPr>
                <w:rFonts w:ascii="Arial" w:hAnsi="Arial" w:cs="Arial"/>
                <w:b/>
                <w:bCs/>
                <w:sz w:val="13"/>
                <w:szCs w:val="13"/>
              </w:rPr>
              <w:t>REF DSM-114</w:t>
            </w:r>
          </w:p>
        </w:tc>
        <w:tc>
          <w:tcPr>
            <w:tcW w:w="567" w:type="dxa"/>
            <w:vAlign w:val="center"/>
          </w:tcPr>
          <w:p w:rsidR="0047743C" w:rsidRPr="00ED1F3F" w:rsidRDefault="0047743C" w:rsidP="00832A94">
            <w:pPr>
              <w:pStyle w:val="1"/>
              <w:jc w:val="center"/>
              <w:rPr>
                <w:rFonts w:ascii="Arial" w:hAnsi="Arial" w:cs="Arial"/>
                <w:b/>
                <w:bCs/>
                <w:sz w:val="13"/>
                <w:szCs w:val="13"/>
              </w:rPr>
            </w:pPr>
            <w:r w:rsidRPr="00ED1F3F">
              <w:rPr>
                <w:rFonts w:ascii="Arial" w:hAnsi="Arial" w:cs="Arial"/>
                <w:b/>
                <w:bCs/>
                <w:sz w:val="13"/>
                <w:szCs w:val="13"/>
              </w:rPr>
              <w:t>English</w:t>
            </w:r>
          </w:p>
        </w:tc>
      </w:tr>
    </w:tbl>
    <w:p w:rsidR="0047743C" w:rsidRPr="009A2870" w:rsidRDefault="0047743C" w:rsidP="00F75A14">
      <w:pPr>
        <w:snapToGrid w:val="0"/>
        <w:spacing w:line="120" w:lineRule="exact"/>
        <w:rPr>
          <w:rFonts w:ascii="Arial" w:hAnsi="Arial" w:cs="Arial"/>
          <w:i/>
          <w:color w:val="000000"/>
          <w:sz w:val="10"/>
          <w:szCs w:val="10"/>
        </w:rPr>
      </w:pPr>
      <w:r w:rsidRPr="009A2870">
        <w:rPr>
          <w:rFonts w:ascii="Arial" w:hAnsi="Arial" w:cs="Arial"/>
          <w:i/>
          <w:color w:val="000000"/>
          <w:sz w:val="10"/>
          <w:szCs w:val="10"/>
        </w:rPr>
        <w:t xml:space="preserve">A rapid test for the qualitative detection of </w:t>
      </w:r>
      <w:bookmarkStart w:id="0" w:name="OLE_LINK8"/>
      <w:bookmarkStart w:id="1" w:name="OLE_LINK9"/>
      <w:r w:rsidRPr="009A2870">
        <w:rPr>
          <w:rFonts w:ascii="Arial" w:hAnsi="Arial" w:cs="Arial"/>
          <w:i/>
          <w:color w:val="000000"/>
          <w:sz w:val="10"/>
          <w:szCs w:val="10"/>
        </w:rPr>
        <w:t>synthetic marijuana</w:t>
      </w:r>
      <w:bookmarkEnd w:id="0"/>
      <w:bookmarkEnd w:id="1"/>
      <w:r w:rsidRPr="009A2870">
        <w:rPr>
          <w:rFonts w:ascii="Arial" w:hAnsi="Arial" w:cs="Arial"/>
          <w:i/>
          <w:color w:val="000000"/>
          <w:sz w:val="10"/>
          <w:szCs w:val="10"/>
        </w:rPr>
        <w:t xml:space="preserve"> in human urine.</w:t>
      </w:r>
    </w:p>
    <w:p w:rsidR="0047743C" w:rsidRPr="009A2870" w:rsidRDefault="0047743C" w:rsidP="00F75A14">
      <w:pPr>
        <w:snapToGrid w:val="0"/>
        <w:spacing w:line="120" w:lineRule="exact"/>
        <w:rPr>
          <w:rFonts w:ascii="Arial" w:hAnsi="Arial" w:cs="Arial"/>
          <w:i/>
          <w:iCs/>
          <w:color w:val="000000"/>
          <w:sz w:val="10"/>
          <w:szCs w:val="10"/>
        </w:rPr>
      </w:pPr>
      <w:r w:rsidRPr="009A2870">
        <w:rPr>
          <w:rFonts w:ascii="Arial" w:hAnsi="Arial" w:cs="Arial"/>
          <w:i/>
          <w:iCs/>
          <w:sz w:val="10"/>
          <w:szCs w:val="10"/>
        </w:rPr>
        <w:t>For medical and other professional in vitro diagnostic use only.</w:t>
      </w:r>
    </w:p>
    <w:p w:rsidR="0047743C" w:rsidRPr="009A2870" w:rsidRDefault="0047743C" w:rsidP="00F75A14">
      <w:pPr>
        <w:pStyle w:val="Heading9"/>
        <w:spacing w:before="20" w:after="20" w:line="140" w:lineRule="exact"/>
        <w:rPr>
          <w:rFonts w:ascii="Arial" w:hAnsi="Arial" w:cs="Arial"/>
          <w:b/>
          <w:sz w:val="10"/>
          <w:szCs w:val="10"/>
        </w:rPr>
      </w:pPr>
      <w:r w:rsidRPr="009A2870">
        <w:rPr>
          <w:rFonts w:ascii="Arial" w:hAnsi="Arial" w:cs="Arial" w:hint="eastAsia"/>
          <w:b/>
          <w:sz w:val="10"/>
          <w:szCs w:val="10"/>
        </w:rPr>
        <w:t>【</w:t>
      </w:r>
      <w:r w:rsidRPr="009A2870">
        <w:rPr>
          <w:rFonts w:ascii="Arial" w:hAnsi="Arial" w:cs="Arial"/>
          <w:b/>
          <w:sz w:val="10"/>
          <w:szCs w:val="10"/>
        </w:rPr>
        <w:t>INTENDED USE</w:t>
      </w:r>
      <w:r w:rsidRPr="009A2870">
        <w:rPr>
          <w:rFonts w:ascii="Arial" w:hAnsi="Arial" w:cs="Arial" w:hint="eastAsia"/>
          <w:b/>
          <w:sz w:val="10"/>
          <w:szCs w:val="10"/>
        </w:rPr>
        <w:t>】</w:t>
      </w:r>
    </w:p>
    <w:p w:rsidR="0047743C" w:rsidRPr="009A2870" w:rsidRDefault="0047743C" w:rsidP="00F75A14">
      <w:pPr>
        <w:snapToGrid w:val="0"/>
        <w:spacing w:line="120" w:lineRule="exact"/>
        <w:rPr>
          <w:rFonts w:ascii="Arial" w:hAnsi="Arial" w:cs="Arial"/>
          <w:color w:val="000000"/>
          <w:sz w:val="10"/>
          <w:szCs w:val="10"/>
        </w:rPr>
      </w:pPr>
      <w:r w:rsidRPr="009A2870">
        <w:rPr>
          <w:rFonts w:ascii="Arial" w:hAnsi="Arial" w:cs="Arial"/>
          <w:color w:val="000000"/>
          <w:sz w:val="10"/>
          <w:szCs w:val="10"/>
        </w:rPr>
        <w:t xml:space="preserve">The Synthetic Marijuana (K2) Rapid Test Panel (Urine) is a rapid chromatographic immunoassay for the detection of Synthetic Marijuana metabolite in human urine. The syntheticmariju-ana detected by the test includes, but are not limited to, the metabolites of JWH-018 and JWH-073. </w:t>
      </w:r>
    </w:p>
    <w:p w:rsidR="0047743C" w:rsidRPr="009A2870" w:rsidRDefault="0047743C" w:rsidP="00F75A14">
      <w:pPr>
        <w:pStyle w:val="BodyText3"/>
        <w:snapToGrid w:val="0"/>
        <w:spacing w:line="120" w:lineRule="exact"/>
        <w:rPr>
          <w:rFonts w:ascii="Arial" w:hAnsi="Arial" w:cs="Arial"/>
          <w:bCs/>
          <w:color w:val="000000"/>
          <w:sz w:val="10"/>
          <w:szCs w:val="10"/>
        </w:rPr>
      </w:pPr>
      <w:r w:rsidRPr="009A2870">
        <w:rPr>
          <w:rFonts w:ascii="Arial" w:hAnsi="Arial" w:cs="Arial"/>
          <w:bCs/>
          <w:color w:val="000000"/>
          <w:sz w:val="10"/>
          <w:szCs w:val="10"/>
        </w:rPr>
        <w:t>This assay provides only a preliminary analytical test result. A more specific alternate chemical method must be used in order to obtain a confirmed analytical result.Gas chromatography/ma</w:t>
      </w:r>
    </w:p>
    <w:p w:rsidR="0047743C" w:rsidRPr="009A2870" w:rsidRDefault="0047743C" w:rsidP="00F75A14">
      <w:pPr>
        <w:pStyle w:val="BodyText3"/>
        <w:snapToGrid w:val="0"/>
        <w:spacing w:line="120" w:lineRule="exact"/>
        <w:rPr>
          <w:rFonts w:ascii="Arial" w:hAnsi="Arial" w:cs="Arial"/>
          <w:bCs/>
          <w:color w:val="000000"/>
          <w:sz w:val="10"/>
          <w:szCs w:val="10"/>
        </w:rPr>
      </w:pPr>
      <w:r w:rsidRPr="009A2870">
        <w:rPr>
          <w:rFonts w:ascii="Arial" w:hAnsi="Arial" w:cs="Arial"/>
          <w:bCs/>
          <w:color w:val="000000"/>
          <w:sz w:val="10"/>
          <w:szCs w:val="10"/>
        </w:rPr>
        <w:t>ss spectrometry (GC/MS) is the preferred confirmatory method. Clinical consideration and professional judgment should be applied to any drug of abuse test result, particularly when preliminary positive results are used.</w:t>
      </w:r>
    </w:p>
    <w:p w:rsidR="0047743C" w:rsidRPr="009A2870" w:rsidRDefault="0047743C" w:rsidP="00F75A14">
      <w:pPr>
        <w:pStyle w:val="Heading9"/>
        <w:spacing w:before="20" w:after="20" w:line="140" w:lineRule="exact"/>
        <w:rPr>
          <w:rFonts w:ascii="Arial" w:hAnsi="Arial" w:cs="Arial"/>
          <w:b/>
          <w:sz w:val="10"/>
          <w:szCs w:val="10"/>
        </w:rPr>
      </w:pPr>
      <w:r w:rsidRPr="009A2870">
        <w:rPr>
          <w:rFonts w:ascii="Arial" w:hAnsi="Arial" w:cs="Arial" w:hint="eastAsia"/>
          <w:b/>
          <w:sz w:val="10"/>
          <w:szCs w:val="10"/>
        </w:rPr>
        <w:t>【</w:t>
      </w:r>
      <w:r w:rsidRPr="009A2870">
        <w:rPr>
          <w:rFonts w:ascii="Arial" w:hAnsi="Arial" w:cs="Arial"/>
          <w:b/>
          <w:sz w:val="10"/>
          <w:szCs w:val="10"/>
        </w:rPr>
        <w:t>SUMMARY</w:t>
      </w:r>
      <w:r w:rsidRPr="009A2870">
        <w:rPr>
          <w:rFonts w:ascii="Arial" w:hAnsi="Arial" w:cs="Arial" w:hint="eastAsia"/>
          <w:b/>
          <w:sz w:val="10"/>
          <w:szCs w:val="10"/>
        </w:rPr>
        <w:t>】</w:t>
      </w:r>
    </w:p>
    <w:p w:rsidR="0047743C" w:rsidRPr="009A2870" w:rsidRDefault="0047743C" w:rsidP="00F75A14">
      <w:pPr>
        <w:snapToGrid w:val="0"/>
        <w:spacing w:line="120" w:lineRule="exact"/>
        <w:rPr>
          <w:rFonts w:ascii="Arial" w:hAnsi="Arial" w:cs="Arial"/>
          <w:color w:val="000000"/>
          <w:sz w:val="10"/>
          <w:szCs w:val="10"/>
        </w:rPr>
      </w:pPr>
      <w:bookmarkStart w:id="2" w:name="OLE_LINK10"/>
      <w:r w:rsidRPr="009A2870">
        <w:rPr>
          <w:rFonts w:ascii="Arial" w:hAnsi="Arial" w:cs="Arial"/>
          <w:color w:val="000000"/>
          <w:sz w:val="10"/>
          <w:szCs w:val="10"/>
        </w:rPr>
        <w:t xml:space="preserve">Synthetic Marijuana or </w:t>
      </w:r>
      <w:smartTag w:uri="urn:schemas-microsoft-com:office:smarttags" w:element="place">
        <w:r w:rsidRPr="009A2870">
          <w:rPr>
            <w:rFonts w:ascii="Arial" w:hAnsi="Arial" w:cs="Arial"/>
            <w:color w:val="000000"/>
            <w:sz w:val="10"/>
            <w:szCs w:val="10"/>
          </w:rPr>
          <w:t>K2</w:t>
        </w:r>
      </w:smartTag>
      <w:r w:rsidRPr="009A2870">
        <w:rPr>
          <w:rFonts w:ascii="Arial" w:hAnsi="Arial" w:cs="Arial"/>
          <w:color w:val="000000"/>
          <w:sz w:val="10"/>
          <w:szCs w:val="10"/>
        </w:rPr>
        <w:t xml:space="preserve"> is a psychoactive herbal and chemical product that, when consumed, mimics the effects of Marijuana. It is best known by the brand names </w:t>
      </w:r>
      <w:smartTag w:uri="urn:schemas-microsoft-com:office:smarttags" w:element="place">
        <w:r w:rsidRPr="009A2870">
          <w:rPr>
            <w:rFonts w:ascii="Arial" w:hAnsi="Arial" w:cs="Arial"/>
            <w:color w:val="000000"/>
            <w:sz w:val="10"/>
            <w:szCs w:val="10"/>
          </w:rPr>
          <w:t>K2</w:t>
        </w:r>
      </w:smartTag>
      <w:r w:rsidRPr="009A2870">
        <w:rPr>
          <w:rFonts w:ascii="Arial" w:hAnsi="Arial" w:cs="Arial"/>
          <w:color w:val="000000"/>
          <w:sz w:val="10"/>
          <w:szCs w:val="10"/>
        </w:rPr>
        <w:t xml:space="preserve"> and Spice, both of which have largely become genericized trademarks used to refer to any synthetic Marijuana product. The studies suggest that synthetic marijuana intoxication is associated with acute psychosis, worsening of previously stable psychotic disorders, and also may have the ability to trigger a chronic (long-term) psychotic disorder among vulnerable individuals such as those with a family history of mental illness. </w:t>
      </w:r>
    </w:p>
    <w:p w:rsidR="0047743C" w:rsidRPr="009A2870" w:rsidRDefault="0047743C" w:rsidP="00F75A14">
      <w:pPr>
        <w:snapToGrid w:val="0"/>
        <w:spacing w:line="120" w:lineRule="exact"/>
        <w:rPr>
          <w:rFonts w:ascii="Arial" w:hAnsi="Arial" w:cs="Arial"/>
          <w:color w:val="000000"/>
          <w:sz w:val="10"/>
          <w:szCs w:val="10"/>
        </w:rPr>
      </w:pPr>
      <w:r w:rsidRPr="009A2870">
        <w:rPr>
          <w:rFonts w:ascii="Arial" w:hAnsi="Arial" w:cs="Arial"/>
          <w:color w:val="000000"/>
          <w:sz w:val="10"/>
          <w:szCs w:val="10"/>
        </w:rPr>
        <w:t xml:space="preserve">Elevated levels of urinary metabolites are found within hours of exposure and remain detectable for 72 hours after smoking (depending on usage/dosage). </w:t>
      </w:r>
    </w:p>
    <w:p w:rsidR="0047743C" w:rsidRPr="009A2870" w:rsidRDefault="0047743C" w:rsidP="00F75A14">
      <w:pPr>
        <w:snapToGrid w:val="0"/>
        <w:spacing w:line="120" w:lineRule="exact"/>
        <w:rPr>
          <w:rFonts w:ascii="Arial" w:hAnsi="Arial" w:cs="Arial"/>
          <w:color w:val="000000"/>
          <w:sz w:val="10"/>
          <w:szCs w:val="10"/>
        </w:rPr>
      </w:pPr>
      <w:r w:rsidRPr="009A2870">
        <w:rPr>
          <w:rFonts w:ascii="Arial" w:hAnsi="Arial" w:cs="Arial"/>
          <w:color w:val="000000"/>
          <w:sz w:val="10"/>
          <w:szCs w:val="10"/>
        </w:rPr>
        <w:t>As of March 1,2011,five cannabinoids,JWH-018,JWH-073,CP-47, JWH-200 and cannabicyclo</w:t>
      </w:r>
    </w:p>
    <w:p w:rsidR="0047743C" w:rsidRPr="009A2870" w:rsidRDefault="0047743C" w:rsidP="00F75A14">
      <w:pPr>
        <w:snapToGrid w:val="0"/>
        <w:spacing w:line="120" w:lineRule="exact"/>
        <w:rPr>
          <w:rFonts w:ascii="Arial" w:hAnsi="Arial" w:cs="Arial"/>
          <w:color w:val="000000"/>
          <w:sz w:val="10"/>
          <w:szCs w:val="10"/>
        </w:rPr>
      </w:pPr>
      <w:r w:rsidRPr="009A2870">
        <w:rPr>
          <w:rFonts w:ascii="Arial" w:hAnsi="Arial" w:cs="Arial"/>
          <w:color w:val="000000"/>
          <w:sz w:val="10"/>
          <w:szCs w:val="10"/>
        </w:rPr>
        <w:t xml:space="preserve">hexanol are now illegal in the </w:t>
      </w:r>
      <w:smartTag w:uri="urn:schemas-microsoft-com:office:smarttags" w:element="place">
        <w:smartTag w:uri="urn:schemas-microsoft-com:office:smarttags" w:element="country-region">
          <w:r w:rsidRPr="009A2870">
            <w:rPr>
              <w:rFonts w:ascii="Arial" w:hAnsi="Arial" w:cs="Arial"/>
              <w:color w:val="000000"/>
              <w:sz w:val="10"/>
              <w:szCs w:val="10"/>
            </w:rPr>
            <w:t>US</w:t>
          </w:r>
        </w:smartTag>
      </w:smartTag>
      <w:r w:rsidRPr="009A2870">
        <w:rPr>
          <w:rFonts w:ascii="Arial" w:hAnsi="Arial" w:cs="Arial"/>
          <w:color w:val="000000"/>
          <w:sz w:val="10"/>
          <w:szCs w:val="10"/>
        </w:rPr>
        <w:t xml:space="preserve"> because these substances have the potential to be extremely harmful and, therefore, pose an imminent hazard to the public safety.</w:t>
      </w:r>
    </w:p>
    <w:bookmarkEnd w:id="2"/>
    <w:p w:rsidR="0047743C" w:rsidRPr="009A2870" w:rsidRDefault="0047743C" w:rsidP="00F75A14">
      <w:pPr>
        <w:snapToGrid w:val="0"/>
        <w:spacing w:line="120" w:lineRule="exact"/>
        <w:rPr>
          <w:rFonts w:ascii="Calibri" w:hAnsi="Calibri" w:cs="Arial"/>
          <w:spacing w:val="2"/>
          <w:sz w:val="10"/>
          <w:szCs w:val="10"/>
        </w:rPr>
      </w:pPr>
      <w:r w:rsidRPr="009A2870">
        <w:rPr>
          <w:rFonts w:ascii="Arial" w:hAnsi="Arial" w:cs="Arial"/>
          <w:color w:val="000000"/>
          <w:sz w:val="10"/>
          <w:szCs w:val="10"/>
        </w:rPr>
        <w:t>The Synthetic Marijuana Rapid Test Panel (Urine) is a rapid urine screening test that can be performed without the use of an instrument. The test utilizes a monoclonal antibody to selectively detect elevated levels of synthetic marijuana metabolite in human urine. The Synthetic Marijuana Rapid Test Strip (Urine) yields a positive result when the synthetic marijuana metabolite in urine exceeds 50 ng/mL.</w:t>
      </w:r>
    </w:p>
    <w:p w:rsidR="0047743C" w:rsidRPr="009A2870" w:rsidRDefault="0047743C" w:rsidP="00F75A14">
      <w:pPr>
        <w:pStyle w:val="Heading9"/>
        <w:spacing w:before="20" w:after="20" w:line="140" w:lineRule="exact"/>
        <w:rPr>
          <w:rFonts w:ascii="Arial" w:hAnsi="Arial" w:cs="Arial"/>
          <w:b/>
          <w:sz w:val="10"/>
          <w:szCs w:val="10"/>
        </w:rPr>
      </w:pPr>
      <w:r w:rsidRPr="009A2870">
        <w:rPr>
          <w:rFonts w:ascii="Arial" w:hAnsi="Arial" w:cs="Arial" w:hint="eastAsia"/>
          <w:b/>
          <w:sz w:val="10"/>
          <w:szCs w:val="10"/>
        </w:rPr>
        <w:t>【</w:t>
      </w:r>
      <w:r w:rsidRPr="009A2870">
        <w:rPr>
          <w:rFonts w:ascii="Arial" w:hAnsi="Arial" w:cs="Arial"/>
          <w:b/>
          <w:sz w:val="10"/>
          <w:szCs w:val="10"/>
        </w:rPr>
        <w:t>PRINCIPLE</w:t>
      </w:r>
      <w:r w:rsidRPr="009A2870">
        <w:rPr>
          <w:rFonts w:ascii="Arial" w:hAnsi="Arial" w:cs="Arial" w:hint="eastAsia"/>
          <w:b/>
          <w:sz w:val="10"/>
          <w:szCs w:val="10"/>
        </w:rPr>
        <w:t>】</w:t>
      </w:r>
    </w:p>
    <w:p w:rsidR="0047743C" w:rsidRPr="009A2870" w:rsidRDefault="0047743C" w:rsidP="00F75A14">
      <w:pPr>
        <w:snapToGrid w:val="0"/>
        <w:spacing w:line="120" w:lineRule="exact"/>
        <w:rPr>
          <w:rFonts w:ascii="Arial" w:hAnsi="Arial" w:cs="Arial"/>
          <w:color w:val="000000"/>
          <w:sz w:val="10"/>
          <w:szCs w:val="10"/>
        </w:rPr>
      </w:pPr>
      <w:r w:rsidRPr="009A2870">
        <w:rPr>
          <w:rFonts w:ascii="Arial" w:hAnsi="Arial" w:cs="Arial"/>
          <w:color w:val="000000"/>
          <w:sz w:val="10"/>
          <w:szCs w:val="10"/>
        </w:rPr>
        <w:t>The K2 Rapid Test Panel (Urine) is an immunoassay based on the principle of competitive binding. Drugs which may be present in the urine specimen compete against the drug conjugate for binding sites on the antibody.</w:t>
      </w:r>
    </w:p>
    <w:p w:rsidR="0047743C" w:rsidRPr="009A2870" w:rsidRDefault="0047743C" w:rsidP="00F75A14">
      <w:pPr>
        <w:snapToGrid w:val="0"/>
        <w:spacing w:line="120" w:lineRule="exact"/>
        <w:rPr>
          <w:rFonts w:ascii="Arial" w:hAnsi="Arial" w:cs="Arial"/>
          <w:color w:val="000000"/>
          <w:sz w:val="10"/>
          <w:szCs w:val="10"/>
        </w:rPr>
      </w:pPr>
      <w:r w:rsidRPr="009A2870">
        <w:rPr>
          <w:rFonts w:ascii="Arial" w:hAnsi="Arial" w:cs="Arial"/>
          <w:color w:val="000000"/>
          <w:sz w:val="10"/>
          <w:szCs w:val="10"/>
        </w:rPr>
        <w:t>During testing, a urine specimen migrates upward by capillary action. Synthetic Marijuana metabolite, if present in the urine specimen below 50ng/mL, will not saturate the binding sites of antibody-coated particles in the test device. The antibody-coated particles will then be captured by immobilized synthetic marijuana conjugate and a visible colored line will show up in the test line region. The colored line will not form in the test line region if the Synthetic Marijuana metabolite level exceeds 50ng/mL because it will saturate all the binding sites of anti- Synthetic Marijuana antibodies.</w:t>
      </w:r>
    </w:p>
    <w:p w:rsidR="0047743C" w:rsidRPr="009A2870" w:rsidRDefault="0047743C" w:rsidP="00F75A14">
      <w:pPr>
        <w:snapToGrid w:val="0"/>
        <w:spacing w:line="120" w:lineRule="exact"/>
        <w:rPr>
          <w:rFonts w:ascii="Arial" w:hAnsi="Arial" w:cs="Arial"/>
          <w:color w:val="000000"/>
          <w:sz w:val="10"/>
          <w:szCs w:val="10"/>
        </w:rPr>
      </w:pPr>
      <w:r w:rsidRPr="009A2870">
        <w:rPr>
          <w:rFonts w:ascii="Arial" w:hAnsi="Arial" w:cs="Arial"/>
          <w:color w:val="000000"/>
          <w:sz w:val="10"/>
          <w:szCs w:val="10"/>
        </w:rPr>
        <w:t>A drug-positive urine specimen will not generate a colored line in the test line region, while a drug-negative urine specimen or a specimen containing a drug concentration less than the cut-off will generate a line in the test line region. To serve as a procedural control, a colored line will always appear at the control line region indicating that proper volume of specimen has been added and membrane wicking has occurred.</w:t>
      </w:r>
    </w:p>
    <w:p w:rsidR="0047743C" w:rsidRPr="009A2870" w:rsidRDefault="0047743C" w:rsidP="00F75A14">
      <w:pPr>
        <w:pStyle w:val="Heading9"/>
        <w:spacing w:before="20" w:after="20" w:line="140" w:lineRule="exact"/>
        <w:rPr>
          <w:rFonts w:ascii="Arial" w:hAnsi="Arial" w:cs="Arial"/>
          <w:b/>
          <w:sz w:val="10"/>
          <w:szCs w:val="10"/>
        </w:rPr>
      </w:pPr>
      <w:r w:rsidRPr="009A2870">
        <w:rPr>
          <w:rFonts w:ascii="Arial" w:hAnsi="Arial" w:cs="Arial" w:hint="eastAsia"/>
          <w:b/>
          <w:sz w:val="10"/>
          <w:szCs w:val="10"/>
        </w:rPr>
        <w:t>【</w:t>
      </w:r>
      <w:r w:rsidRPr="009A2870">
        <w:rPr>
          <w:rFonts w:ascii="Arial" w:hAnsi="Arial" w:cs="Arial"/>
          <w:b/>
          <w:sz w:val="10"/>
          <w:szCs w:val="10"/>
        </w:rPr>
        <w:t>REAGENTS</w:t>
      </w:r>
      <w:r w:rsidRPr="009A2870">
        <w:rPr>
          <w:rFonts w:ascii="Arial" w:hAnsi="Arial" w:cs="Arial" w:hint="eastAsia"/>
          <w:b/>
          <w:sz w:val="10"/>
          <w:szCs w:val="10"/>
        </w:rPr>
        <w:t>】</w:t>
      </w:r>
    </w:p>
    <w:p w:rsidR="0047743C" w:rsidRPr="009A2870" w:rsidRDefault="0047743C" w:rsidP="00F75A14">
      <w:pPr>
        <w:snapToGrid w:val="0"/>
        <w:spacing w:line="120" w:lineRule="exact"/>
        <w:rPr>
          <w:rFonts w:ascii="Arial" w:hAnsi="Arial" w:cs="Arial"/>
          <w:color w:val="000000"/>
          <w:sz w:val="10"/>
          <w:szCs w:val="10"/>
        </w:rPr>
      </w:pPr>
      <w:r w:rsidRPr="009A2870">
        <w:rPr>
          <w:rFonts w:ascii="Arial" w:hAnsi="Arial" w:cs="Arial"/>
          <w:color w:val="000000"/>
          <w:sz w:val="10"/>
          <w:szCs w:val="10"/>
        </w:rPr>
        <w:t>The test panel contains mouse monoclonal anti- synthetic marijuana antibody-coupled particles and synthetic marijuana -protein conjugate.  A goat antibody is employed in the control line system.</w:t>
      </w:r>
    </w:p>
    <w:p w:rsidR="0047743C" w:rsidRPr="009A2870" w:rsidRDefault="0047743C" w:rsidP="00F75A14">
      <w:pPr>
        <w:pStyle w:val="Heading9"/>
        <w:spacing w:before="20" w:after="20" w:line="140" w:lineRule="exact"/>
        <w:rPr>
          <w:rFonts w:ascii="Arial" w:hAnsi="Arial" w:cs="Arial"/>
          <w:b/>
          <w:sz w:val="10"/>
          <w:szCs w:val="10"/>
        </w:rPr>
      </w:pPr>
      <w:r w:rsidRPr="009A2870">
        <w:rPr>
          <w:rFonts w:ascii="Arial" w:hAnsi="Arial" w:cs="Arial" w:hint="eastAsia"/>
          <w:b/>
          <w:sz w:val="10"/>
          <w:szCs w:val="10"/>
        </w:rPr>
        <w:t>【</w:t>
      </w:r>
      <w:r w:rsidRPr="009A2870">
        <w:rPr>
          <w:rFonts w:ascii="Arial" w:hAnsi="Arial" w:cs="Arial"/>
          <w:b/>
          <w:sz w:val="10"/>
          <w:szCs w:val="10"/>
        </w:rPr>
        <w:t>PRECAUTIONS</w:t>
      </w:r>
      <w:r w:rsidRPr="009A2870">
        <w:rPr>
          <w:rFonts w:ascii="Arial" w:hAnsi="Arial" w:cs="Arial" w:hint="eastAsia"/>
          <w:b/>
          <w:sz w:val="10"/>
          <w:szCs w:val="10"/>
        </w:rPr>
        <w:t>】</w:t>
      </w:r>
    </w:p>
    <w:p w:rsidR="0047743C" w:rsidRPr="009A2870" w:rsidRDefault="0047743C" w:rsidP="00F75A14">
      <w:pPr>
        <w:numPr>
          <w:ilvl w:val="0"/>
          <w:numId w:val="6"/>
        </w:numPr>
        <w:snapToGrid w:val="0"/>
        <w:spacing w:line="120" w:lineRule="exact"/>
        <w:ind w:left="142" w:hanging="142"/>
        <w:rPr>
          <w:rFonts w:ascii="Arial" w:hAnsi="Arial" w:cs="Arial"/>
          <w:color w:val="000000"/>
          <w:sz w:val="10"/>
          <w:szCs w:val="10"/>
        </w:rPr>
      </w:pPr>
      <w:r w:rsidRPr="009A2870">
        <w:rPr>
          <w:rFonts w:ascii="Arial" w:hAnsi="Arial" w:cs="Arial"/>
          <w:sz w:val="10"/>
          <w:szCs w:val="10"/>
        </w:rPr>
        <w:t xml:space="preserve">For medical and other professional </w:t>
      </w:r>
      <w:r w:rsidRPr="009A2870">
        <w:rPr>
          <w:rFonts w:ascii="Arial" w:hAnsi="Arial" w:cs="Arial"/>
          <w:i/>
          <w:iCs/>
          <w:sz w:val="10"/>
          <w:szCs w:val="10"/>
        </w:rPr>
        <w:t>in vitro</w:t>
      </w:r>
      <w:r w:rsidRPr="009A2870">
        <w:rPr>
          <w:rFonts w:ascii="Arial" w:hAnsi="Arial" w:cs="Arial"/>
          <w:sz w:val="10"/>
          <w:szCs w:val="10"/>
        </w:rPr>
        <w:t xml:space="preserve"> diagnostic use only.</w:t>
      </w:r>
      <w:r w:rsidRPr="009A2870">
        <w:rPr>
          <w:rFonts w:ascii="Arial" w:hAnsi="Arial" w:cs="Arial"/>
          <w:color w:val="000000"/>
          <w:sz w:val="10"/>
          <w:szCs w:val="10"/>
        </w:rPr>
        <w:t xml:space="preserve"> Do not use after the expiration date.</w:t>
      </w:r>
    </w:p>
    <w:p w:rsidR="0047743C" w:rsidRPr="009A2870" w:rsidRDefault="0047743C" w:rsidP="00F75A14">
      <w:pPr>
        <w:numPr>
          <w:ilvl w:val="0"/>
          <w:numId w:val="6"/>
        </w:numPr>
        <w:snapToGrid w:val="0"/>
        <w:spacing w:line="120" w:lineRule="exact"/>
        <w:ind w:left="142" w:hanging="142"/>
        <w:rPr>
          <w:rFonts w:ascii="Arial" w:hAnsi="Arial" w:cs="Arial"/>
          <w:color w:val="000000"/>
          <w:sz w:val="10"/>
          <w:szCs w:val="10"/>
        </w:rPr>
      </w:pPr>
      <w:r w:rsidRPr="009A2870">
        <w:rPr>
          <w:rFonts w:ascii="Arial" w:hAnsi="Arial" w:cs="Arial"/>
          <w:color w:val="000000"/>
          <w:sz w:val="10"/>
          <w:szCs w:val="10"/>
        </w:rPr>
        <w:t xml:space="preserve">The test should remain in the sealed pouch until use. </w:t>
      </w:r>
    </w:p>
    <w:p w:rsidR="0047743C" w:rsidRPr="009A2870" w:rsidRDefault="0047743C" w:rsidP="00F75A14">
      <w:pPr>
        <w:numPr>
          <w:ilvl w:val="0"/>
          <w:numId w:val="6"/>
        </w:numPr>
        <w:snapToGrid w:val="0"/>
        <w:spacing w:line="120" w:lineRule="exact"/>
        <w:ind w:left="142" w:hanging="142"/>
        <w:rPr>
          <w:rFonts w:ascii="Arial" w:hAnsi="Arial" w:cs="Arial"/>
          <w:color w:val="000000"/>
          <w:sz w:val="10"/>
          <w:szCs w:val="10"/>
        </w:rPr>
      </w:pPr>
      <w:r w:rsidRPr="009A2870">
        <w:rPr>
          <w:rFonts w:ascii="Arial" w:hAnsi="Arial" w:cs="Arial"/>
          <w:color w:val="000000"/>
          <w:sz w:val="10"/>
          <w:szCs w:val="10"/>
        </w:rPr>
        <w:t>All specimens should be considered potentially hazardous and handled in the same manner as an infectious agent.</w:t>
      </w:r>
    </w:p>
    <w:p w:rsidR="0047743C" w:rsidRPr="009A2870" w:rsidRDefault="0047743C" w:rsidP="00F75A14">
      <w:pPr>
        <w:pStyle w:val="a"/>
        <w:numPr>
          <w:ilvl w:val="0"/>
          <w:numId w:val="6"/>
        </w:numPr>
        <w:snapToGrid w:val="0"/>
        <w:spacing w:line="120" w:lineRule="exact"/>
        <w:ind w:left="142" w:hanging="142"/>
        <w:rPr>
          <w:rFonts w:ascii="Arial" w:hAnsi="Arial" w:cs="Arial"/>
          <w:color w:val="000000"/>
          <w:sz w:val="10"/>
          <w:szCs w:val="10"/>
        </w:rPr>
      </w:pPr>
      <w:r w:rsidRPr="009A2870">
        <w:rPr>
          <w:rFonts w:ascii="Arial" w:hAnsi="Arial" w:cs="Arial"/>
          <w:color w:val="000000"/>
          <w:sz w:val="10"/>
          <w:szCs w:val="10"/>
        </w:rPr>
        <w:t>The used test should be discarded according to local regulations.</w:t>
      </w:r>
    </w:p>
    <w:p w:rsidR="0047743C" w:rsidRPr="009A2870" w:rsidRDefault="0047743C" w:rsidP="00F75A14">
      <w:pPr>
        <w:pStyle w:val="Heading9"/>
        <w:spacing w:before="20" w:after="20" w:line="140" w:lineRule="exact"/>
        <w:rPr>
          <w:rFonts w:ascii="Arial" w:hAnsi="Arial" w:cs="Arial"/>
          <w:b/>
          <w:sz w:val="10"/>
          <w:szCs w:val="10"/>
        </w:rPr>
      </w:pPr>
      <w:r w:rsidRPr="009A2870">
        <w:rPr>
          <w:rFonts w:ascii="Arial" w:hAnsi="Arial" w:cs="Arial" w:hint="eastAsia"/>
          <w:b/>
          <w:sz w:val="10"/>
          <w:szCs w:val="10"/>
        </w:rPr>
        <w:t>【</w:t>
      </w:r>
      <w:r w:rsidRPr="009A2870">
        <w:rPr>
          <w:rFonts w:ascii="Arial" w:hAnsi="Arial" w:cs="Arial"/>
          <w:b/>
          <w:sz w:val="10"/>
          <w:szCs w:val="10"/>
        </w:rPr>
        <w:t>STORAGE AND STABILITY</w:t>
      </w:r>
      <w:r w:rsidRPr="009A2870">
        <w:rPr>
          <w:rFonts w:ascii="Arial" w:hAnsi="Arial" w:cs="Arial" w:hint="eastAsia"/>
          <w:b/>
          <w:sz w:val="10"/>
          <w:szCs w:val="10"/>
        </w:rPr>
        <w:t>】</w:t>
      </w:r>
    </w:p>
    <w:p w:rsidR="0047743C" w:rsidRPr="009A2870" w:rsidRDefault="0047743C" w:rsidP="00F75A14">
      <w:pPr>
        <w:snapToGrid w:val="0"/>
        <w:spacing w:line="120" w:lineRule="exact"/>
        <w:rPr>
          <w:rFonts w:ascii="Arial" w:hAnsi="Arial" w:cs="Arial"/>
          <w:color w:val="000000"/>
          <w:sz w:val="10"/>
          <w:szCs w:val="10"/>
        </w:rPr>
      </w:pPr>
      <w:r w:rsidRPr="009A2870">
        <w:rPr>
          <w:rFonts w:ascii="Arial" w:hAnsi="Arial" w:cs="Arial"/>
          <w:color w:val="000000"/>
          <w:sz w:val="10"/>
          <w:szCs w:val="10"/>
        </w:rPr>
        <w:t>Store as packaged in the sealed pouch either at room temperature or refrigerated (2</w:t>
      </w:r>
      <w:smartTag w:uri="urn:schemas-microsoft-com:office:smarttags" w:element="chmetcnv">
        <w:smartTagPr>
          <w:attr w:name="UnitName" w:val="ﾰC"/>
          <w:attr w:name="SourceValue" w:val="30"/>
          <w:attr w:name="HasSpace" w:val="False"/>
          <w:attr w:name="Negative" w:val="True"/>
          <w:attr w:name="NumberType" w:val="1"/>
          <w:attr w:name="TCSC" w:val="0"/>
        </w:smartTagPr>
        <w:r w:rsidRPr="009A2870">
          <w:rPr>
            <w:rFonts w:ascii="Arial" w:hAnsi="Arial" w:cs="Arial"/>
            <w:color w:val="000000"/>
            <w:sz w:val="10"/>
            <w:szCs w:val="10"/>
          </w:rPr>
          <w:t>-30°C</w:t>
        </w:r>
      </w:smartTag>
      <w:r w:rsidRPr="009A2870">
        <w:rPr>
          <w:rFonts w:ascii="Arial" w:hAnsi="Arial" w:cs="Arial"/>
          <w:color w:val="000000"/>
          <w:sz w:val="10"/>
          <w:szCs w:val="10"/>
        </w:rPr>
        <w:t xml:space="preserve">). The test is stable through the expiration date printed on the sealed pouch. The test must remain in the sealed pouch until use. </w:t>
      </w:r>
      <w:r w:rsidRPr="009A2870">
        <w:rPr>
          <w:rFonts w:ascii="Arial" w:hAnsi="Arial" w:cs="Arial"/>
          <w:b/>
          <w:color w:val="000000"/>
          <w:sz w:val="10"/>
          <w:szCs w:val="10"/>
        </w:rPr>
        <w:t xml:space="preserve">DO NOT FREEZE. </w:t>
      </w:r>
      <w:r w:rsidRPr="009A2870">
        <w:rPr>
          <w:rFonts w:ascii="Arial" w:hAnsi="Arial" w:cs="Arial"/>
          <w:color w:val="000000"/>
          <w:sz w:val="10"/>
          <w:szCs w:val="10"/>
        </w:rPr>
        <w:t>Do not use beyond the expiration date.</w:t>
      </w:r>
    </w:p>
    <w:p w:rsidR="0047743C" w:rsidRPr="009A2870" w:rsidRDefault="0047743C" w:rsidP="00F75A14">
      <w:pPr>
        <w:pStyle w:val="Heading9"/>
        <w:spacing w:before="20" w:after="20" w:line="140" w:lineRule="exact"/>
        <w:rPr>
          <w:rFonts w:ascii="Arial" w:hAnsi="Arial" w:cs="Arial"/>
          <w:b/>
          <w:sz w:val="10"/>
          <w:szCs w:val="10"/>
        </w:rPr>
      </w:pPr>
      <w:r w:rsidRPr="009A2870">
        <w:rPr>
          <w:rFonts w:ascii="Arial" w:hAnsi="Arial" w:cs="Arial" w:hint="eastAsia"/>
          <w:b/>
          <w:sz w:val="10"/>
          <w:szCs w:val="10"/>
        </w:rPr>
        <w:t>【</w:t>
      </w:r>
      <w:r w:rsidRPr="009A2870">
        <w:rPr>
          <w:rFonts w:ascii="Arial" w:hAnsi="Arial" w:cs="Arial"/>
          <w:b/>
          <w:sz w:val="10"/>
          <w:szCs w:val="10"/>
        </w:rPr>
        <w:t>SPECIMEN COLLECTION AND PREPARATION</w:t>
      </w:r>
      <w:r w:rsidRPr="009A2870">
        <w:rPr>
          <w:rFonts w:ascii="Arial" w:hAnsi="Arial" w:cs="Arial" w:hint="eastAsia"/>
          <w:b/>
          <w:sz w:val="10"/>
          <w:szCs w:val="10"/>
        </w:rPr>
        <w:t>】</w:t>
      </w:r>
    </w:p>
    <w:p w:rsidR="0047743C" w:rsidRPr="009A2870" w:rsidRDefault="0047743C" w:rsidP="00F75A14">
      <w:pPr>
        <w:overflowPunct/>
        <w:autoSpaceDE/>
        <w:autoSpaceDN/>
        <w:adjustRightInd/>
        <w:spacing w:line="120" w:lineRule="exact"/>
        <w:jc w:val="center"/>
        <w:textAlignment w:val="auto"/>
        <w:rPr>
          <w:rFonts w:ascii="Arial" w:eastAsia="??¨??" w:hAnsi="Arial" w:cs="Arial"/>
          <w:b/>
          <w:sz w:val="10"/>
          <w:szCs w:val="10"/>
        </w:rPr>
      </w:pPr>
      <w:r w:rsidRPr="009A2870">
        <w:rPr>
          <w:rFonts w:ascii="Arial" w:eastAsia="??¨??" w:hAnsi="Arial" w:cs="Arial"/>
          <w:b/>
          <w:sz w:val="10"/>
          <w:szCs w:val="10"/>
        </w:rPr>
        <w:t>Urine Assay</w:t>
      </w:r>
    </w:p>
    <w:p w:rsidR="0047743C" w:rsidRPr="009A2870" w:rsidRDefault="0047743C" w:rsidP="00F75A14">
      <w:pPr>
        <w:pStyle w:val="BodyText"/>
        <w:snapToGrid w:val="0"/>
        <w:spacing w:line="120" w:lineRule="exact"/>
        <w:rPr>
          <w:rFonts w:ascii="Arial" w:hAnsi="Arial" w:cs="Arial"/>
          <w:color w:val="000000"/>
          <w:sz w:val="10"/>
          <w:szCs w:val="10"/>
        </w:rPr>
      </w:pPr>
      <w:r w:rsidRPr="009A2870">
        <w:rPr>
          <w:rFonts w:ascii="Arial" w:hAnsi="Arial" w:cs="Arial"/>
          <w:color w:val="000000"/>
          <w:sz w:val="10"/>
          <w:szCs w:val="10"/>
        </w:rPr>
        <w:t>The urine specimen must be collected in a clean and dry container. Urine collected at any time of the day may be used. Urine specimens exhibiting visible particles should be centrifuged, filtered, or allowed to settle to obtain clear specimen for testing.</w:t>
      </w:r>
    </w:p>
    <w:p w:rsidR="0047743C" w:rsidRPr="009A2870" w:rsidRDefault="0047743C" w:rsidP="00F75A14">
      <w:pPr>
        <w:overflowPunct/>
        <w:autoSpaceDE/>
        <w:autoSpaceDN/>
        <w:adjustRightInd/>
        <w:spacing w:line="120" w:lineRule="exact"/>
        <w:jc w:val="center"/>
        <w:textAlignment w:val="auto"/>
        <w:rPr>
          <w:rFonts w:ascii="Arial" w:eastAsia="??¨??" w:hAnsi="Arial" w:cs="Arial"/>
          <w:b/>
          <w:sz w:val="10"/>
          <w:szCs w:val="10"/>
        </w:rPr>
      </w:pPr>
      <w:r w:rsidRPr="009A2870">
        <w:rPr>
          <w:rFonts w:ascii="Arial" w:eastAsia="??¨??" w:hAnsi="Arial" w:cs="Arial"/>
          <w:b/>
          <w:sz w:val="10"/>
          <w:szCs w:val="10"/>
        </w:rPr>
        <w:t>Specimen Storage</w:t>
      </w:r>
    </w:p>
    <w:p w:rsidR="0047743C" w:rsidRPr="009A2870" w:rsidRDefault="0047743C" w:rsidP="00F75A14">
      <w:pPr>
        <w:pStyle w:val="BodyText"/>
        <w:snapToGrid w:val="0"/>
        <w:spacing w:line="120" w:lineRule="exact"/>
        <w:rPr>
          <w:rFonts w:ascii="Arial" w:hAnsi="Arial" w:cs="Arial"/>
          <w:color w:val="000000"/>
          <w:sz w:val="10"/>
          <w:szCs w:val="10"/>
        </w:rPr>
      </w:pPr>
      <w:r w:rsidRPr="009A2870">
        <w:rPr>
          <w:rFonts w:ascii="Arial" w:hAnsi="Arial" w:cs="Arial"/>
          <w:color w:val="000000"/>
          <w:sz w:val="10"/>
          <w:szCs w:val="10"/>
        </w:rPr>
        <w:t>Urine specimens may be stored at 2</w:t>
      </w:r>
      <w:smartTag w:uri="urn:schemas-microsoft-com:office:smarttags" w:element="chmetcnv">
        <w:smartTagPr>
          <w:attr w:name="UnitName" w:val="ﾰC"/>
          <w:attr w:name="SourceValue" w:val="8"/>
          <w:attr w:name="HasSpace" w:val="False"/>
          <w:attr w:name="Negative" w:val="True"/>
          <w:attr w:name="NumberType" w:val="1"/>
          <w:attr w:name="TCSC" w:val="0"/>
        </w:smartTagPr>
        <w:r w:rsidRPr="009A2870">
          <w:rPr>
            <w:rFonts w:ascii="Arial" w:hAnsi="Arial" w:cs="Arial"/>
            <w:color w:val="000000"/>
            <w:sz w:val="10"/>
            <w:szCs w:val="10"/>
          </w:rPr>
          <w:t>-8°C</w:t>
        </w:r>
      </w:smartTag>
      <w:r w:rsidRPr="009A2870">
        <w:rPr>
          <w:rFonts w:ascii="Arial" w:hAnsi="Arial" w:cs="Arial"/>
          <w:color w:val="000000"/>
          <w:sz w:val="10"/>
          <w:szCs w:val="10"/>
        </w:rPr>
        <w:t xml:space="preserve"> for up to 48 hours prior to testing. For long-term storage, specimens may be frozen and stored below </w:t>
      </w:r>
      <w:smartTag w:uri="urn:schemas-microsoft-com:office:smarttags" w:element="chmetcnv">
        <w:smartTagPr>
          <w:attr w:name="UnitName" w:val="ﾰC"/>
          <w:attr w:name="SourceValue" w:val="20"/>
          <w:attr w:name="HasSpace" w:val="False"/>
          <w:attr w:name="Negative" w:val="True"/>
          <w:attr w:name="NumberType" w:val="1"/>
          <w:attr w:name="TCSC" w:val="0"/>
        </w:smartTagPr>
        <w:r w:rsidRPr="009A2870">
          <w:rPr>
            <w:rFonts w:ascii="Arial" w:hAnsi="Arial" w:cs="Arial"/>
            <w:color w:val="000000"/>
            <w:sz w:val="10"/>
            <w:szCs w:val="10"/>
          </w:rPr>
          <w:t>-20°C</w:t>
        </w:r>
      </w:smartTag>
      <w:r w:rsidRPr="009A2870">
        <w:rPr>
          <w:rFonts w:ascii="Arial" w:hAnsi="Arial" w:cs="Arial"/>
          <w:color w:val="000000"/>
          <w:sz w:val="10"/>
          <w:szCs w:val="10"/>
        </w:rPr>
        <w:t>. Frozen specimens should be thawed and mixed before testing.</w:t>
      </w:r>
    </w:p>
    <w:p w:rsidR="0047743C" w:rsidRPr="009A2870" w:rsidRDefault="0047743C" w:rsidP="00F75A14">
      <w:pPr>
        <w:pStyle w:val="Heading9"/>
        <w:spacing w:before="0" w:after="0" w:line="120" w:lineRule="exact"/>
        <w:rPr>
          <w:rFonts w:ascii="Arial" w:hAnsi="Arial" w:cs="Arial"/>
          <w:b/>
          <w:sz w:val="10"/>
          <w:szCs w:val="10"/>
        </w:rPr>
      </w:pPr>
      <w:r w:rsidRPr="009A2870">
        <w:rPr>
          <w:rFonts w:ascii="Arial" w:hAnsi="Arial" w:cs="Arial" w:hint="eastAsia"/>
          <w:b/>
          <w:sz w:val="10"/>
          <w:szCs w:val="10"/>
        </w:rPr>
        <w:t>【</w:t>
      </w:r>
      <w:r w:rsidRPr="009A2870">
        <w:rPr>
          <w:rFonts w:ascii="Arial" w:hAnsi="Arial" w:cs="Arial"/>
          <w:b/>
          <w:sz w:val="10"/>
          <w:szCs w:val="10"/>
        </w:rPr>
        <w:t>MATERIALS</w:t>
      </w:r>
      <w:r w:rsidRPr="009A2870">
        <w:rPr>
          <w:rFonts w:ascii="Arial" w:hAnsi="Arial" w:cs="Arial" w:hint="eastAsia"/>
          <w:b/>
          <w:sz w:val="10"/>
          <w:szCs w:val="10"/>
        </w:rPr>
        <w:t>】</w:t>
      </w:r>
    </w:p>
    <w:p w:rsidR="0047743C" w:rsidRPr="009A2870" w:rsidRDefault="0047743C" w:rsidP="00F75A14">
      <w:pPr>
        <w:overflowPunct/>
        <w:autoSpaceDE/>
        <w:autoSpaceDN/>
        <w:adjustRightInd/>
        <w:spacing w:line="120" w:lineRule="exact"/>
        <w:jc w:val="center"/>
        <w:textAlignment w:val="auto"/>
        <w:rPr>
          <w:rFonts w:ascii="Arial" w:eastAsia="??¨??" w:hAnsi="Arial" w:cs="Arial"/>
          <w:b/>
          <w:sz w:val="10"/>
          <w:szCs w:val="10"/>
        </w:rPr>
      </w:pPr>
      <w:r w:rsidRPr="009A2870">
        <w:rPr>
          <w:rFonts w:ascii="Arial" w:eastAsia="??¨??" w:hAnsi="Arial" w:cs="Arial"/>
          <w:b/>
          <w:sz w:val="10"/>
          <w:szCs w:val="10"/>
        </w:rPr>
        <w:t>Materials Provided</w:t>
      </w:r>
    </w:p>
    <w:tbl>
      <w:tblPr>
        <w:tblW w:w="5057" w:type="dxa"/>
        <w:tblLayout w:type="fixed"/>
        <w:tblLook w:val="0000"/>
      </w:tblPr>
      <w:tblGrid>
        <w:gridCol w:w="1668"/>
        <w:gridCol w:w="1701"/>
        <w:gridCol w:w="1688"/>
      </w:tblGrid>
      <w:tr w:rsidR="0047743C" w:rsidRPr="009A2870" w:rsidTr="002D353B">
        <w:tc>
          <w:tcPr>
            <w:tcW w:w="1668" w:type="dxa"/>
          </w:tcPr>
          <w:p w:rsidR="0047743C" w:rsidRPr="009A2870" w:rsidRDefault="0047743C" w:rsidP="005F7284">
            <w:pPr>
              <w:numPr>
                <w:ilvl w:val="0"/>
                <w:numId w:val="2"/>
              </w:numPr>
              <w:snapToGrid w:val="0"/>
              <w:spacing w:line="120" w:lineRule="exact"/>
              <w:ind w:left="142" w:hanging="142"/>
              <w:rPr>
                <w:rFonts w:ascii="Arial" w:hAnsi="Arial" w:cs="Arial"/>
                <w:color w:val="000000"/>
                <w:sz w:val="10"/>
                <w:szCs w:val="10"/>
              </w:rPr>
            </w:pPr>
            <w:r w:rsidRPr="009A2870">
              <w:rPr>
                <w:rFonts w:ascii="Arial" w:hAnsi="Arial" w:cs="Arial"/>
                <w:color w:val="000000"/>
                <w:sz w:val="10"/>
                <w:szCs w:val="10"/>
              </w:rPr>
              <w:t>Test Panels</w:t>
            </w:r>
          </w:p>
        </w:tc>
        <w:tc>
          <w:tcPr>
            <w:tcW w:w="1701" w:type="dxa"/>
          </w:tcPr>
          <w:p w:rsidR="0047743C" w:rsidRPr="009A2870" w:rsidRDefault="0047743C" w:rsidP="005F7284">
            <w:pPr>
              <w:snapToGrid w:val="0"/>
              <w:spacing w:line="120" w:lineRule="exact"/>
              <w:rPr>
                <w:rFonts w:ascii="Arial" w:hAnsi="Arial" w:cs="Arial"/>
                <w:color w:val="000000"/>
                <w:sz w:val="10"/>
                <w:szCs w:val="10"/>
              </w:rPr>
            </w:pPr>
          </w:p>
        </w:tc>
        <w:tc>
          <w:tcPr>
            <w:tcW w:w="1688" w:type="dxa"/>
          </w:tcPr>
          <w:p w:rsidR="0047743C" w:rsidRPr="009A2870" w:rsidRDefault="0047743C" w:rsidP="00F75A14">
            <w:pPr>
              <w:numPr>
                <w:ilvl w:val="0"/>
                <w:numId w:val="4"/>
              </w:numPr>
              <w:snapToGrid w:val="0"/>
              <w:spacing w:line="120" w:lineRule="exact"/>
              <w:ind w:left="142" w:hanging="142"/>
              <w:rPr>
                <w:rFonts w:ascii="Arial" w:hAnsi="Arial" w:cs="Arial"/>
                <w:color w:val="000000"/>
                <w:sz w:val="10"/>
                <w:szCs w:val="10"/>
              </w:rPr>
            </w:pPr>
            <w:r w:rsidRPr="009A2870">
              <w:rPr>
                <w:rFonts w:ascii="Arial" w:hAnsi="Arial" w:cs="Arial"/>
                <w:color w:val="000000"/>
                <w:sz w:val="10"/>
                <w:szCs w:val="10"/>
              </w:rPr>
              <w:t>Package insert</w:t>
            </w:r>
          </w:p>
        </w:tc>
      </w:tr>
    </w:tbl>
    <w:p w:rsidR="0047743C" w:rsidRPr="009A2870" w:rsidRDefault="0047743C" w:rsidP="00F75A14">
      <w:pPr>
        <w:overflowPunct/>
        <w:autoSpaceDE/>
        <w:autoSpaceDN/>
        <w:adjustRightInd/>
        <w:spacing w:line="120" w:lineRule="exact"/>
        <w:jc w:val="center"/>
        <w:textAlignment w:val="auto"/>
        <w:rPr>
          <w:rFonts w:ascii="Arial" w:eastAsia="??¨??" w:hAnsi="Arial" w:cs="Arial"/>
          <w:b/>
          <w:sz w:val="10"/>
          <w:szCs w:val="10"/>
        </w:rPr>
      </w:pPr>
      <w:r w:rsidRPr="009A2870">
        <w:rPr>
          <w:rFonts w:ascii="Arial" w:eastAsia="??¨??" w:hAnsi="Arial" w:cs="Arial"/>
          <w:b/>
          <w:sz w:val="10"/>
          <w:szCs w:val="10"/>
        </w:rPr>
        <w:t>Materials Required But Not Provided</w:t>
      </w:r>
    </w:p>
    <w:tbl>
      <w:tblPr>
        <w:tblW w:w="0" w:type="auto"/>
        <w:tblLayout w:type="fixed"/>
        <w:tblLook w:val="0000"/>
      </w:tblPr>
      <w:tblGrid>
        <w:gridCol w:w="3384"/>
        <w:gridCol w:w="1560"/>
      </w:tblGrid>
      <w:tr w:rsidR="0047743C" w:rsidRPr="009A2870" w:rsidTr="002D353B">
        <w:tc>
          <w:tcPr>
            <w:tcW w:w="3384" w:type="dxa"/>
          </w:tcPr>
          <w:p w:rsidR="0047743C" w:rsidRPr="009A2870" w:rsidRDefault="0047743C" w:rsidP="00F75A14">
            <w:pPr>
              <w:numPr>
                <w:ilvl w:val="0"/>
                <w:numId w:val="3"/>
              </w:numPr>
              <w:snapToGrid w:val="0"/>
              <w:spacing w:line="120" w:lineRule="exact"/>
              <w:ind w:left="142" w:hanging="142"/>
              <w:rPr>
                <w:rFonts w:ascii="Arial" w:hAnsi="Arial" w:cs="Arial"/>
                <w:color w:val="000000"/>
                <w:sz w:val="10"/>
                <w:szCs w:val="10"/>
              </w:rPr>
            </w:pPr>
            <w:r w:rsidRPr="009A2870">
              <w:rPr>
                <w:rFonts w:ascii="Arial" w:hAnsi="Arial" w:cs="Arial"/>
                <w:color w:val="000000"/>
                <w:sz w:val="10"/>
                <w:szCs w:val="10"/>
              </w:rPr>
              <w:t>Specimen collection container</w:t>
            </w:r>
          </w:p>
        </w:tc>
        <w:tc>
          <w:tcPr>
            <w:tcW w:w="1560" w:type="dxa"/>
          </w:tcPr>
          <w:p w:rsidR="0047743C" w:rsidRPr="009A2870" w:rsidRDefault="0047743C" w:rsidP="00F75A14">
            <w:pPr>
              <w:numPr>
                <w:ilvl w:val="0"/>
                <w:numId w:val="5"/>
              </w:numPr>
              <w:snapToGrid w:val="0"/>
              <w:spacing w:line="120" w:lineRule="exact"/>
              <w:ind w:left="142" w:hanging="142"/>
              <w:rPr>
                <w:rFonts w:ascii="Arial" w:hAnsi="Arial" w:cs="Arial"/>
                <w:color w:val="000000"/>
                <w:sz w:val="10"/>
                <w:szCs w:val="10"/>
              </w:rPr>
            </w:pPr>
            <w:r w:rsidRPr="009A2870">
              <w:rPr>
                <w:rFonts w:ascii="Arial" w:hAnsi="Arial" w:cs="Arial"/>
                <w:color w:val="000000"/>
                <w:sz w:val="10"/>
                <w:szCs w:val="10"/>
              </w:rPr>
              <w:t>Timer</w:t>
            </w:r>
          </w:p>
        </w:tc>
      </w:tr>
    </w:tbl>
    <w:p w:rsidR="0047743C" w:rsidRPr="009A2870" w:rsidRDefault="0047743C" w:rsidP="00F75A14">
      <w:pPr>
        <w:pStyle w:val="Heading9"/>
        <w:spacing w:before="0" w:after="0" w:line="120" w:lineRule="exact"/>
        <w:rPr>
          <w:rFonts w:ascii="Arial" w:hAnsi="Arial" w:cs="Arial"/>
          <w:b/>
          <w:sz w:val="10"/>
          <w:szCs w:val="10"/>
        </w:rPr>
      </w:pPr>
      <w:r w:rsidRPr="009A2870">
        <w:rPr>
          <w:rFonts w:ascii="Arial" w:hAnsi="Arial" w:cs="Arial" w:hint="eastAsia"/>
          <w:b/>
          <w:sz w:val="10"/>
          <w:szCs w:val="10"/>
        </w:rPr>
        <w:t>【</w:t>
      </w:r>
      <w:r w:rsidRPr="009A2870">
        <w:rPr>
          <w:rFonts w:ascii="Arial" w:hAnsi="Arial" w:cs="Arial"/>
          <w:b/>
          <w:sz w:val="10"/>
          <w:szCs w:val="10"/>
        </w:rPr>
        <w:t>DIRECTIONS FOR USE</w:t>
      </w:r>
      <w:r w:rsidRPr="009A2870">
        <w:rPr>
          <w:rFonts w:ascii="Arial" w:hAnsi="Arial" w:cs="Arial" w:hint="eastAsia"/>
          <w:b/>
          <w:sz w:val="10"/>
          <w:szCs w:val="10"/>
        </w:rPr>
        <w:t>】</w:t>
      </w:r>
    </w:p>
    <w:p w:rsidR="0047743C" w:rsidRPr="009A2870" w:rsidRDefault="0047743C" w:rsidP="005F7284">
      <w:pPr>
        <w:pStyle w:val="BodyText"/>
        <w:snapToGrid w:val="0"/>
        <w:spacing w:line="120" w:lineRule="exact"/>
        <w:rPr>
          <w:rFonts w:ascii="Arial" w:hAnsi="Arial" w:cs="Arial"/>
          <w:b/>
          <w:i/>
          <w:color w:val="000000"/>
          <w:sz w:val="10"/>
          <w:szCs w:val="10"/>
        </w:rPr>
      </w:pPr>
      <w:r w:rsidRPr="009A2870">
        <w:rPr>
          <w:rFonts w:ascii="Arial" w:hAnsi="Arial" w:cs="Arial"/>
          <w:b/>
          <w:color w:val="000000"/>
          <w:sz w:val="10"/>
          <w:szCs w:val="10"/>
        </w:rPr>
        <w:t>Allow the test, urine specimen, and/or controls to reach room temperature (15-30ºC) prior to testing.</w:t>
      </w:r>
    </w:p>
    <w:p w:rsidR="0047743C" w:rsidRPr="009A2870" w:rsidRDefault="00967B43" w:rsidP="005F7284">
      <w:pPr>
        <w:numPr>
          <w:ilvl w:val="0"/>
          <w:numId w:val="9"/>
        </w:numPr>
        <w:tabs>
          <w:tab w:val="clear" w:pos="0"/>
        </w:tabs>
        <w:spacing w:line="120" w:lineRule="exact"/>
        <w:ind w:left="181" w:right="23" w:hanging="181"/>
        <w:rPr>
          <w:rFonts w:ascii="Arial" w:hAnsi="Arial"/>
          <w:color w:val="000000"/>
          <w:sz w:val="10"/>
          <w:szCs w:val="10"/>
        </w:rPr>
      </w:pPr>
      <w:r w:rsidRPr="00967B4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s1027" type="#_x0000_t75" alt="det114.wmf" style="position:absolute;left:0;text-align:left;margin-left:51.3pt;margin-top:2.9pt;width:169.7pt;height:116.9pt;z-index:251661824;visibility:visible">
            <v:imagedata r:id="rId7" o:title=""/>
          </v:shape>
        </w:pict>
      </w:r>
      <w:r w:rsidR="0047743C" w:rsidRPr="009A2870">
        <w:rPr>
          <w:rFonts w:ascii="Arial" w:hAnsi="Arial"/>
          <w:color w:val="000000"/>
          <w:sz w:val="10"/>
          <w:szCs w:val="10"/>
        </w:rPr>
        <w:t xml:space="preserve">Bring the pouch to room temperature before opening it. Remove the test panelfrom the sealed pouch and use it as soon as possible. </w:t>
      </w:r>
    </w:p>
    <w:p w:rsidR="0047743C" w:rsidRPr="009A2870" w:rsidRDefault="0047743C" w:rsidP="007F7120">
      <w:pPr>
        <w:snapToGrid w:val="0"/>
        <w:spacing w:line="120" w:lineRule="exact"/>
        <w:ind w:left="144"/>
        <w:rPr>
          <w:rFonts w:ascii="Arial" w:hAnsi="Arial" w:cs="Arial"/>
          <w:color w:val="000000"/>
          <w:sz w:val="10"/>
          <w:szCs w:val="10"/>
        </w:rPr>
      </w:pPr>
    </w:p>
    <w:p w:rsidR="0047743C" w:rsidRPr="009A2870" w:rsidRDefault="0047743C" w:rsidP="007F7120">
      <w:pPr>
        <w:snapToGrid w:val="0"/>
        <w:spacing w:line="120" w:lineRule="exact"/>
        <w:ind w:left="144"/>
        <w:rPr>
          <w:rFonts w:ascii="Arial" w:hAnsi="Arial" w:cs="Arial"/>
          <w:color w:val="000000"/>
          <w:sz w:val="10"/>
          <w:szCs w:val="10"/>
        </w:rPr>
      </w:pPr>
    </w:p>
    <w:p w:rsidR="0047743C" w:rsidRPr="009A2870" w:rsidRDefault="0047743C" w:rsidP="007F7120">
      <w:pPr>
        <w:snapToGrid w:val="0"/>
        <w:spacing w:line="120" w:lineRule="exact"/>
        <w:ind w:left="144"/>
        <w:rPr>
          <w:rFonts w:ascii="Arial" w:hAnsi="Arial" w:cs="Arial"/>
          <w:color w:val="000000"/>
          <w:sz w:val="10"/>
          <w:szCs w:val="10"/>
        </w:rPr>
      </w:pPr>
    </w:p>
    <w:p w:rsidR="0047743C" w:rsidRPr="009A2870" w:rsidRDefault="0047743C" w:rsidP="007F7120">
      <w:pPr>
        <w:snapToGrid w:val="0"/>
        <w:spacing w:line="120" w:lineRule="exact"/>
        <w:ind w:left="144"/>
        <w:rPr>
          <w:rFonts w:ascii="Arial" w:hAnsi="Arial" w:cs="Arial"/>
          <w:color w:val="000000"/>
          <w:sz w:val="10"/>
          <w:szCs w:val="10"/>
        </w:rPr>
      </w:pPr>
    </w:p>
    <w:p w:rsidR="0047743C" w:rsidRPr="009A2870" w:rsidRDefault="0047743C" w:rsidP="007F7120">
      <w:pPr>
        <w:snapToGrid w:val="0"/>
        <w:spacing w:line="120" w:lineRule="exact"/>
        <w:ind w:left="144"/>
        <w:rPr>
          <w:rFonts w:ascii="Arial" w:hAnsi="Arial" w:cs="Arial"/>
          <w:color w:val="000000"/>
          <w:sz w:val="10"/>
          <w:szCs w:val="10"/>
        </w:rPr>
      </w:pPr>
    </w:p>
    <w:p w:rsidR="0047743C" w:rsidRPr="009A2870" w:rsidRDefault="0047743C" w:rsidP="007F7120">
      <w:pPr>
        <w:snapToGrid w:val="0"/>
        <w:spacing w:line="120" w:lineRule="exact"/>
        <w:ind w:left="144"/>
        <w:rPr>
          <w:rFonts w:ascii="Arial" w:hAnsi="Arial" w:cs="Arial"/>
          <w:color w:val="000000"/>
          <w:sz w:val="10"/>
          <w:szCs w:val="10"/>
        </w:rPr>
      </w:pPr>
    </w:p>
    <w:p w:rsidR="0047743C" w:rsidRDefault="0047743C" w:rsidP="007F7120">
      <w:pPr>
        <w:snapToGrid w:val="0"/>
        <w:spacing w:line="120" w:lineRule="exact"/>
        <w:ind w:left="144"/>
        <w:rPr>
          <w:rFonts w:ascii="Arial" w:hAnsi="Arial" w:cs="Arial"/>
          <w:color w:val="000000"/>
          <w:sz w:val="10"/>
          <w:szCs w:val="10"/>
        </w:rPr>
      </w:pPr>
    </w:p>
    <w:p w:rsidR="0047743C" w:rsidRDefault="0047743C" w:rsidP="007F7120">
      <w:pPr>
        <w:snapToGrid w:val="0"/>
        <w:spacing w:line="120" w:lineRule="exact"/>
        <w:ind w:left="144"/>
        <w:rPr>
          <w:rFonts w:ascii="Arial" w:hAnsi="Arial" w:cs="Arial"/>
          <w:color w:val="000000"/>
          <w:sz w:val="10"/>
          <w:szCs w:val="10"/>
        </w:rPr>
      </w:pPr>
    </w:p>
    <w:p w:rsidR="0047743C" w:rsidRDefault="0047743C" w:rsidP="007F7120">
      <w:pPr>
        <w:snapToGrid w:val="0"/>
        <w:spacing w:line="120" w:lineRule="exact"/>
        <w:ind w:left="144"/>
        <w:rPr>
          <w:rFonts w:ascii="Arial" w:hAnsi="Arial" w:cs="Arial"/>
          <w:color w:val="000000"/>
          <w:sz w:val="10"/>
          <w:szCs w:val="10"/>
        </w:rPr>
      </w:pPr>
    </w:p>
    <w:p w:rsidR="0047743C" w:rsidRDefault="0047743C" w:rsidP="007F7120">
      <w:pPr>
        <w:snapToGrid w:val="0"/>
        <w:spacing w:line="120" w:lineRule="exact"/>
        <w:ind w:left="144"/>
        <w:rPr>
          <w:rFonts w:ascii="Arial" w:hAnsi="Arial" w:cs="Arial"/>
          <w:color w:val="000000"/>
          <w:sz w:val="10"/>
          <w:szCs w:val="10"/>
        </w:rPr>
      </w:pPr>
    </w:p>
    <w:p w:rsidR="0047743C" w:rsidRDefault="0047743C" w:rsidP="007F7120">
      <w:pPr>
        <w:snapToGrid w:val="0"/>
        <w:spacing w:line="120" w:lineRule="exact"/>
        <w:ind w:left="144"/>
        <w:rPr>
          <w:rFonts w:ascii="Arial" w:hAnsi="Arial" w:cs="Arial"/>
          <w:color w:val="000000"/>
          <w:sz w:val="10"/>
          <w:szCs w:val="10"/>
        </w:rPr>
      </w:pPr>
    </w:p>
    <w:p w:rsidR="0047743C" w:rsidRDefault="0047743C" w:rsidP="007F7120">
      <w:pPr>
        <w:snapToGrid w:val="0"/>
        <w:spacing w:line="120" w:lineRule="exact"/>
        <w:ind w:left="144"/>
        <w:rPr>
          <w:rFonts w:ascii="Arial" w:hAnsi="Arial" w:cs="Arial"/>
          <w:color w:val="000000"/>
          <w:sz w:val="10"/>
          <w:szCs w:val="10"/>
        </w:rPr>
      </w:pPr>
    </w:p>
    <w:p w:rsidR="0047743C" w:rsidRPr="009A2870" w:rsidRDefault="0047743C" w:rsidP="007F7120">
      <w:pPr>
        <w:snapToGrid w:val="0"/>
        <w:spacing w:line="120" w:lineRule="exact"/>
        <w:ind w:left="144"/>
        <w:rPr>
          <w:rFonts w:ascii="Arial" w:hAnsi="Arial" w:cs="Arial"/>
          <w:color w:val="000000"/>
          <w:sz w:val="10"/>
          <w:szCs w:val="10"/>
        </w:rPr>
      </w:pPr>
    </w:p>
    <w:p w:rsidR="0047743C" w:rsidRPr="009A2870" w:rsidRDefault="0047743C" w:rsidP="007F7120">
      <w:pPr>
        <w:snapToGrid w:val="0"/>
        <w:spacing w:line="120" w:lineRule="exact"/>
        <w:ind w:left="144"/>
        <w:rPr>
          <w:rFonts w:ascii="Arial" w:hAnsi="Arial" w:cs="Arial"/>
          <w:color w:val="000000"/>
          <w:sz w:val="10"/>
          <w:szCs w:val="10"/>
        </w:rPr>
      </w:pPr>
    </w:p>
    <w:p w:rsidR="0047743C" w:rsidRPr="009A2870" w:rsidRDefault="0047743C" w:rsidP="007F7120">
      <w:pPr>
        <w:snapToGrid w:val="0"/>
        <w:spacing w:line="120" w:lineRule="exact"/>
        <w:ind w:left="144"/>
        <w:rPr>
          <w:rFonts w:ascii="Arial" w:hAnsi="Arial" w:cs="Arial"/>
          <w:color w:val="000000"/>
          <w:sz w:val="10"/>
          <w:szCs w:val="10"/>
        </w:rPr>
      </w:pPr>
    </w:p>
    <w:p w:rsidR="0047743C" w:rsidRDefault="0047743C" w:rsidP="007F7120">
      <w:pPr>
        <w:snapToGrid w:val="0"/>
        <w:spacing w:line="120" w:lineRule="exact"/>
        <w:ind w:left="144"/>
        <w:rPr>
          <w:rFonts w:ascii="Arial" w:hAnsi="Arial" w:cs="Arial"/>
          <w:color w:val="000000"/>
          <w:sz w:val="10"/>
          <w:szCs w:val="10"/>
        </w:rPr>
      </w:pPr>
    </w:p>
    <w:p w:rsidR="0047743C" w:rsidRPr="009A2870" w:rsidRDefault="0047743C" w:rsidP="007F7120">
      <w:pPr>
        <w:snapToGrid w:val="0"/>
        <w:spacing w:line="120" w:lineRule="exact"/>
        <w:ind w:left="144"/>
        <w:rPr>
          <w:rFonts w:ascii="Arial" w:hAnsi="Arial" w:cs="Arial"/>
          <w:color w:val="000000"/>
          <w:sz w:val="10"/>
          <w:szCs w:val="10"/>
        </w:rPr>
      </w:pPr>
    </w:p>
    <w:p w:rsidR="0047743C" w:rsidRPr="009A2870" w:rsidRDefault="0047743C" w:rsidP="009A2870">
      <w:pPr>
        <w:numPr>
          <w:ilvl w:val="0"/>
          <w:numId w:val="9"/>
        </w:numPr>
        <w:tabs>
          <w:tab w:val="clear" w:pos="0"/>
        </w:tabs>
        <w:spacing w:line="120" w:lineRule="exact"/>
        <w:ind w:left="181" w:right="23" w:hanging="181"/>
        <w:rPr>
          <w:rFonts w:ascii="Arial" w:eastAsia="Times New Roman" w:hAnsi="Arial"/>
          <w:color w:val="000000"/>
          <w:sz w:val="10"/>
          <w:szCs w:val="10"/>
        </w:rPr>
      </w:pPr>
      <w:r w:rsidRPr="009A2870">
        <w:rPr>
          <w:rFonts w:ascii="Arial" w:eastAsia="Times New Roman" w:hAnsi="Arial"/>
          <w:color w:val="000000"/>
          <w:sz w:val="10"/>
          <w:szCs w:val="10"/>
        </w:rPr>
        <w:lastRenderedPageBreak/>
        <w:t xml:space="preserve">Remove the cap. </w:t>
      </w:r>
    </w:p>
    <w:p w:rsidR="0047743C" w:rsidRPr="009A2870" w:rsidRDefault="0047743C" w:rsidP="009A2870">
      <w:pPr>
        <w:numPr>
          <w:ilvl w:val="0"/>
          <w:numId w:val="9"/>
        </w:numPr>
        <w:tabs>
          <w:tab w:val="clear" w:pos="0"/>
        </w:tabs>
        <w:spacing w:line="120" w:lineRule="exact"/>
        <w:ind w:left="181" w:right="23" w:hanging="181"/>
        <w:rPr>
          <w:rFonts w:ascii="Arial" w:hAnsi="Arial" w:cs="Arial"/>
          <w:color w:val="000000"/>
          <w:sz w:val="10"/>
          <w:szCs w:val="10"/>
        </w:rPr>
      </w:pPr>
      <w:r w:rsidRPr="009A2870">
        <w:rPr>
          <w:rFonts w:ascii="Arial" w:eastAsia="Times New Roman" w:hAnsi="Arial"/>
          <w:sz w:val="10"/>
          <w:szCs w:val="10"/>
        </w:rPr>
        <w:t xml:space="preserve">With the arrow pointing toward the urine specimen, immerse the </w:t>
      </w:r>
      <w:r w:rsidRPr="009A2870">
        <w:rPr>
          <w:rFonts w:ascii="Arial" w:hAnsi="Arial" w:cs="Arial"/>
          <w:color w:val="000000"/>
          <w:sz w:val="10"/>
          <w:szCs w:val="10"/>
        </w:rPr>
        <w:t>test panel</w:t>
      </w:r>
      <w:r w:rsidRPr="009A2870">
        <w:rPr>
          <w:rFonts w:ascii="Arial" w:hAnsi="Arial" w:cs="Arial"/>
          <w:sz w:val="10"/>
          <w:szCs w:val="10"/>
        </w:rPr>
        <w:t xml:space="preserve"> vertically in the urine specimen for at least 10 to 15 seconds. </w:t>
      </w:r>
      <w:r w:rsidRPr="009A2870">
        <w:rPr>
          <w:rFonts w:ascii="Arial" w:hAnsi="Arial" w:cs="Arial"/>
          <w:b/>
          <w:sz w:val="10"/>
          <w:szCs w:val="10"/>
        </w:rPr>
        <w:t>Immerse the strip to at least the level of the wavy lines, but not above the arrow on the test panel.</w:t>
      </w:r>
    </w:p>
    <w:p w:rsidR="0047743C" w:rsidRPr="009A2870" w:rsidRDefault="0047743C" w:rsidP="009A2870">
      <w:pPr>
        <w:numPr>
          <w:ilvl w:val="0"/>
          <w:numId w:val="9"/>
        </w:numPr>
        <w:tabs>
          <w:tab w:val="clear" w:pos="0"/>
        </w:tabs>
        <w:spacing w:line="120" w:lineRule="exact"/>
        <w:ind w:left="181" w:right="23" w:hanging="181"/>
        <w:rPr>
          <w:rFonts w:ascii="Arial" w:hAnsi="Arial" w:cs="Arial"/>
          <w:sz w:val="10"/>
          <w:szCs w:val="10"/>
        </w:rPr>
      </w:pPr>
      <w:r w:rsidRPr="009A2870">
        <w:rPr>
          <w:rFonts w:ascii="Arial" w:eastAsia="Times New Roman" w:hAnsi="Arial"/>
          <w:sz w:val="10"/>
          <w:szCs w:val="10"/>
        </w:rPr>
        <w:t xml:space="preserve">Replace the cap and place the </w:t>
      </w:r>
      <w:r w:rsidRPr="009A2870">
        <w:rPr>
          <w:rFonts w:ascii="Arial" w:hAnsi="Arial"/>
          <w:color w:val="000000"/>
          <w:sz w:val="10"/>
          <w:szCs w:val="10"/>
        </w:rPr>
        <w:t>test panel</w:t>
      </w:r>
      <w:r w:rsidRPr="009A2870">
        <w:rPr>
          <w:rFonts w:ascii="Arial" w:hAnsi="Arial"/>
          <w:sz w:val="10"/>
          <w:szCs w:val="10"/>
        </w:rPr>
        <w:t xml:space="preserve"> on a non-absorbent flat surface.</w:t>
      </w:r>
    </w:p>
    <w:p w:rsidR="0047743C" w:rsidRPr="009A2870" w:rsidRDefault="0047743C" w:rsidP="009A2870">
      <w:pPr>
        <w:numPr>
          <w:ilvl w:val="0"/>
          <w:numId w:val="9"/>
        </w:numPr>
        <w:tabs>
          <w:tab w:val="clear" w:pos="0"/>
        </w:tabs>
        <w:spacing w:line="120" w:lineRule="exact"/>
        <w:ind w:left="181" w:right="23" w:hanging="181"/>
        <w:rPr>
          <w:rFonts w:ascii="Arial" w:hAnsi="Arial" w:cs="Arial"/>
          <w:sz w:val="10"/>
          <w:szCs w:val="10"/>
        </w:rPr>
      </w:pPr>
      <w:r w:rsidRPr="009A2870">
        <w:rPr>
          <w:rFonts w:ascii="Arial" w:eastAsia="Times New Roman" w:hAnsi="Arial"/>
          <w:sz w:val="10"/>
          <w:szCs w:val="10"/>
        </w:rPr>
        <w:t>Start the timer and wait for the colored line</w:t>
      </w:r>
      <w:r w:rsidRPr="009A2870">
        <w:rPr>
          <w:rFonts w:ascii="Arial" w:hAnsi="Arial" w:cs="Arial"/>
          <w:sz w:val="10"/>
          <w:szCs w:val="10"/>
        </w:rPr>
        <w:t>(s) to appear.</w:t>
      </w:r>
    </w:p>
    <w:p w:rsidR="0047743C" w:rsidRPr="009A2870" w:rsidRDefault="0047743C" w:rsidP="009A2870">
      <w:pPr>
        <w:numPr>
          <w:ilvl w:val="0"/>
          <w:numId w:val="9"/>
        </w:numPr>
        <w:tabs>
          <w:tab w:val="clear" w:pos="0"/>
        </w:tabs>
        <w:spacing w:line="120" w:lineRule="exact"/>
        <w:ind w:left="181" w:right="23" w:hanging="181"/>
        <w:rPr>
          <w:rFonts w:ascii="Arial" w:hAnsi="Arial"/>
          <w:sz w:val="10"/>
          <w:szCs w:val="10"/>
        </w:rPr>
      </w:pPr>
      <w:r w:rsidRPr="009A2870">
        <w:rPr>
          <w:rFonts w:ascii="Arial" w:eastAsia="Times New Roman" w:hAnsi="Arial"/>
          <w:sz w:val="10"/>
          <w:szCs w:val="10"/>
        </w:rPr>
        <w:t xml:space="preserve">The result should be read at 5 minutes. </w:t>
      </w:r>
      <w:r w:rsidR="007F6BBC" w:rsidRPr="007F6BBC">
        <w:rPr>
          <w:rFonts w:ascii="Arial" w:eastAsia="Times New Roman" w:hAnsi="Arial"/>
          <w:sz w:val="10"/>
          <w:szCs w:val="10"/>
        </w:rPr>
        <w:t>Do not interp</w:t>
      </w:r>
      <w:r w:rsidR="007F6BBC">
        <w:rPr>
          <w:rFonts w:ascii="Arial" w:eastAsia="Times New Roman" w:hAnsi="Arial"/>
          <w:sz w:val="10"/>
          <w:szCs w:val="10"/>
        </w:rPr>
        <w:t>ret the result after 10 minutes</w:t>
      </w:r>
    </w:p>
    <w:p w:rsidR="0047743C" w:rsidRPr="009A2870" w:rsidRDefault="0047743C" w:rsidP="00F75A14">
      <w:pPr>
        <w:pStyle w:val="Heading9"/>
        <w:spacing w:before="20" w:after="20" w:line="140" w:lineRule="exact"/>
        <w:rPr>
          <w:rFonts w:ascii="Arial" w:hAnsi="Arial" w:cs="Arial"/>
          <w:b/>
          <w:sz w:val="10"/>
          <w:szCs w:val="10"/>
        </w:rPr>
      </w:pPr>
      <w:r w:rsidRPr="009A2870">
        <w:rPr>
          <w:rFonts w:ascii="Arial" w:hAnsi="Arial" w:cs="Arial" w:hint="eastAsia"/>
          <w:b/>
          <w:sz w:val="10"/>
          <w:szCs w:val="10"/>
        </w:rPr>
        <w:t>【</w:t>
      </w:r>
      <w:r w:rsidRPr="009A2870">
        <w:rPr>
          <w:rFonts w:ascii="Arial" w:hAnsi="Arial" w:cs="Arial"/>
          <w:b/>
          <w:sz w:val="10"/>
          <w:szCs w:val="10"/>
        </w:rPr>
        <w:t>INTERPRETATION OF RESULTS</w:t>
      </w:r>
      <w:r w:rsidRPr="009A2870">
        <w:rPr>
          <w:rFonts w:ascii="Arial" w:hAnsi="Arial" w:cs="Arial" w:hint="eastAsia"/>
          <w:b/>
          <w:sz w:val="10"/>
          <w:szCs w:val="10"/>
        </w:rPr>
        <w:t>】</w:t>
      </w:r>
    </w:p>
    <w:p w:rsidR="0047743C" w:rsidRPr="009A2870" w:rsidRDefault="0047743C" w:rsidP="00F75A14">
      <w:pPr>
        <w:snapToGrid w:val="0"/>
        <w:spacing w:line="120" w:lineRule="exact"/>
        <w:jc w:val="center"/>
        <w:rPr>
          <w:rFonts w:ascii="Arial" w:hAnsi="Arial" w:cs="Arial"/>
          <w:color w:val="000000"/>
          <w:sz w:val="10"/>
          <w:szCs w:val="10"/>
        </w:rPr>
      </w:pPr>
      <w:r w:rsidRPr="009A2870">
        <w:rPr>
          <w:rFonts w:ascii="Arial" w:hAnsi="Arial" w:cs="Arial"/>
          <w:color w:val="000000"/>
          <w:sz w:val="10"/>
          <w:szCs w:val="10"/>
        </w:rPr>
        <w:t xml:space="preserve"> (Please refer to the illustration above)</w:t>
      </w:r>
    </w:p>
    <w:p w:rsidR="0047743C" w:rsidRPr="009A2870" w:rsidRDefault="0047743C" w:rsidP="00F75A14">
      <w:pPr>
        <w:snapToGrid w:val="0"/>
        <w:spacing w:line="120" w:lineRule="exact"/>
        <w:rPr>
          <w:rFonts w:ascii="Arial" w:hAnsi="Arial" w:cs="Arial"/>
          <w:color w:val="000000"/>
          <w:sz w:val="10"/>
          <w:szCs w:val="10"/>
        </w:rPr>
      </w:pPr>
      <w:r w:rsidRPr="009A2870">
        <w:rPr>
          <w:rFonts w:ascii="Arial" w:hAnsi="Arial" w:cs="Arial"/>
          <w:b/>
          <w:color w:val="000000"/>
          <w:sz w:val="10"/>
          <w:szCs w:val="10"/>
        </w:rPr>
        <w:t>NEGATIVE:* Two lines appear</w:t>
      </w:r>
      <w:r w:rsidRPr="009A2870">
        <w:rPr>
          <w:rFonts w:ascii="Arial" w:hAnsi="Arial" w:cs="Arial"/>
          <w:b/>
          <w:bCs/>
          <w:color w:val="000000"/>
          <w:sz w:val="10"/>
          <w:szCs w:val="10"/>
        </w:rPr>
        <w:t>.</w:t>
      </w:r>
      <w:r w:rsidRPr="009A2870">
        <w:rPr>
          <w:rFonts w:ascii="Arial" w:hAnsi="Arial" w:cs="Arial"/>
          <w:color w:val="000000"/>
          <w:sz w:val="10"/>
          <w:szCs w:val="10"/>
        </w:rPr>
        <w:t xml:space="preserve"> One colored line should be in the control line region (C), and another apparent colored line should be in the test line region (T). A negative result indicates that the Synthetic Marijuana metabolite concentration is below the detectable level (50ng/mL).</w:t>
      </w:r>
    </w:p>
    <w:p w:rsidR="0047743C" w:rsidRPr="009A2870" w:rsidRDefault="0047743C" w:rsidP="00F75A14">
      <w:pPr>
        <w:snapToGrid w:val="0"/>
        <w:spacing w:line="120" w:lineRule="exact"/>
        <w:rPr>
          <w:rFonts w:ascii="Arial" w:hAnsi="Arial" w:cs="Arial"/>
          <w:color w:val="000000"/>
          <w:sz w:val="10"/>
          <w:szCs w:val="10"/>
        </w:rPr>
      </w:pPr>
      <w:r w:rsidRPr="009A2870">
        <w:rPr>
          <w:rFonts w:ascii="Arial" w:hAnsi="Arial" w:cs="Arial"/>
          <w:b/>
          <w:color w:val="000000"/>
          <w:sz w:val="10"/>
          <w:szCs w:val="10"/>
        </w:rPr>
        <w:t>*NOTE:</w:t>
      </w:r>
      <w:r w:rsidRPr="009A2870">
        <w:rPr>
          <w:rFonts w:ascii="Arial" w:hAnsi="Arial" w:cs="Arial"/>
          <w:color w:val="000000"/>
          <w:sz w:val="10"/>
          <w:szCs w:val="10"/>
        </w:rPr>
        <w:t xml:space="preserve"> The shade of color in the test line region (T) may vary, but it should be considered negative whenever there is even a faint colored line.</w:t>
      </w:r>
    </w:p>
    <w:p w:rsidR="0047743C" w:rsidRPr="009A2870" w:rsidRDefault="0047743C" w:rsidP="00F75A14">
      <w:pPr>
        <w:snapToGrid w:val="0"/>
        <w:spacing w:line="120" w:lineRule="exact"/>
        <w:rPr>
          <w:rFonts w:ascii="Arial" w:hAnsi="Arial" w:cs="Arial"/>
          <w:color w:val="000000"/>
          <w:sz w:val="10"/>
          <w:szCs w:val="10"/>
        </w:rPr>
      </w:pPr>
      <w:r w:rsidRPr="009A2870">
        <w:rPr>
          <w:rFonts w:ascii="Arial" w:hAnsi="Arial" w:cs="Arial"/>
          <w:b/>
          <w:color w:val="000000"/>
          <w:sz w:val="10"/>
          <w:szCs w:val="10"/>
        </w:rPr>
        <w:t xml:space="preserve">POSITIVE: </w:t>
      </w:r>
      <w:r w:rsidRPr="009A2870">
        <w:rPr>
          <w:rFonts w:ascii="Arial" w:eastAsia="??¨??" w:hAnsi="Arial" w:cs="Arial"/>
          <w:b/>
          <w:color w:val="000000"/>
          <w:sz w:val="10"/>
          <w:szCs w:val="10"/>
        </w:rPr>
        <w:t xml:space="preserve">One colored line appears in the control line region (C). </w:t>
      </w:r>
      <w:r w:rsidRPr="009A2870">
        <w:rPr>
          <w:rFonts w:ascii="Arial" w:eastAsia="??¨??" w:hAnsi="Arial" w:cs="Arial"/>
          <w:color w:val="000000"/>
          <w:sz w:val="10"/>
          <w:szCs w:val="10"/>
        </w:rPr>
        <w:t xml:space="preserve">No line appears in the test line region (T). </w:t>
      </w:r>
      <w:r w:rsidRPr="009A2870">
        <w:rPr>
          <w:rFonts w:ascii="Arial" w:hAnsi="Arial" w:cs="Arial"/>
          <w:color w:val="000000"/>
          <w:sz w:val="10"/>
          <w:szCs w:val="10"/>
        </w:rPr>
        <w:t>A positive result indicates that the Synthetic Marijuana metabolite concentration exceeds the detectable level (50ng/mL).</w:t>
      </w:r>
    </w:p>
    <w:p w:rsidR="0047743C" w:rsidRPr="009A2870" w:rsidRDefault="0047743C" w:rsidP="00F75A14">
      <w:pPr>
        <w:spacing w:line="120" w:lineRule="exact"/>
        <w:rPr>
          <w:rFonts w:ascii="Arial" w:hAnsi="Arial" w:cs="Arial"/>
          <w:color w:val="FF0000"/>
          <w:sz w:val="10"/>
          <w:szCs w:val="10"/>
        </w:rPr>
      </w:pPr>
      <w:r w:rsidRPr="009A2870">
        <w:rPr>
          <w:rFonts w:ascii="Arial" w:hAnsi="Arial" w:cs="Arial"/>
          <w:b/>
          <w:color w:val="000000"/>
          <w:sz w:val="10"/>
          <w:szCs w:val="10"/>
        </w:rPr>
        <w:t>INVALID: Control line fails to appear.</w:t>
      </w:r>
      <w:r w:rsidRPr="009A2870">
        <w:rPr>
          <w:rFonts w:ascii="Arial" w:hAnsi="Arial" w:cs="Arial"/>
          <w:color w:val="000000"/>
          <w:sz w:val="10"/>
          <w:szCs w:val="10"/>
        </w:rPr>
        <w:t xml:space="preserve"> Insufficient specimen volume or incorrect procedural techniques are the most likely reasons for control line failure. Review the procedure and repeat the test using a new test. If the problem persists, discontinue using the lot immediately and contact your local distributor.</w:t>
      </w:r>
    </w:p>
    <w:p w:rsidR="0047743C" w:rsidRPr="009A2870" w:rsidRDefault="0047743C" w:rsidP="00F75A14">
      <w:pPr>
        <w:pStyle w:val="Heading9"/>
        <w:spacing w:before="20" w:after="20" w:line="140" w:lineRule="exact"/>
        <w:rPr>
          <w:rFonts w:ascii="Arial" w:hAnsi="Arial" w:cs="Arial"/>
          <w:b/>
          <w:sz w:val="10"/>
          <w:szCs w:val="10"/>
        </w:rPr>
      </w:pPr>
      <w:r w:rsidRPr="009A2870">
        <w:rPr>
          <w:rFonts w:ascii="Arial" w:hAnsi="Arial" w:cs="Arial" w:hint="eastAsia"/>
          <w:b/>
          <w:sz w:val="10"/>
          <w:szCs w:val="10"/>
        </w:rPr>
        <w:t>【</w:t>
      </w:r>
      <w:r w:rsidRPr="009A2870">
        <w:rPr>
          <w:rFonts w:ascii="Arial" w:hAnsi="Arial" w:cs="Arial"/>
          <w:b/>
          <w:sz w:val="10"/>
          <w:szCs w:val="10"/>
        </w:rPr>
        <w:t>QUALITY CONTROL</w:t>
      </w:r>
      <w:r w:rsidRPr="009A2870">
        <w:rPr>
          <w:rFonts w:ascii="Arial" w:hAnsi="Arial" w:cs="Arial" w:hint="eastAsia"/>
          <w:b/>
          <w:sz w:val="10"/>
          <w:szCs w:val="10"/>
        </w:rPr>
        <w:t>】</w:t>
      </w:r>
    </w:p>
    <w:p w:rsidR="0047743C" w:rsidRPr="009A2870" w:rsidRDefault="0047743C" w:rsidP="00F75A14">
      <w:pPr>
        <w:pStyle w:val="BodyText"/>
        <w:snapToGrid w:val="0"/>
        <w:spacing w:line="120" w:lineRule="exact"/>
        <w:rPr>
          <w:rFonts w:ascii="Arial" w:hAnsi="Arial" w:cs="Arial"/>
          <w:color w:val="000000"/>
          <w:sz w:val="10"/>
          <w:szCs w:val="10"/>
        </w:rPr>
      </w:pPr>
      <w:r w:rsidRPr="009A2870">
        <w:rPr>
          <w:rFonts w:ascii="Arial" w:hAnsi="Arial" w:cs="Arial"/>
          <w:color w:val="000000"/>
          <w:sz w:val="10"/>
          <w:szCs w:val="10"/>
        </w:rPr>
        <w:t xml:space="preserve">A procedural control is included in the test. A colored line appearing in the control line region (C) is considered an internal procedural control. It confirms sufficient specimen volume, adequate membrane wicking and correct procedural technique. </w:t>
      </w:r>
    </w:p>
    <w:p w:rsidR="0047743C" w:rsidRPr="009A2870" w:rsidRDefault="0047743C" w:rsidP="00F75A14">
      <w:pPr>
        <w:pStyle w:val="BodyText"/>
        <w:snapToGrid w:val="0"/>
        <w:spacing w:line="120" w:lineRule="exact"/>
        <w:rPr>
          <w:rFonts w:ascii="Arial" w:hAnsi="Arial" w:cs="Arial"/>
          <w:color w:val="000000"/>
          <w:sz w:val="10"/>
          <w:szCs w:val="10"/>
        </w:rPr>
      </w:pPr>
      <w:r w:rsidRPr="009A2870">
        <w:rPr>
          <w:rFonts w:ascii="Arial" w:hAnsi="Arial" w:cs="Arial"/>
          <w:color w:val="000000"/>
          <w:sz w:val="10"/>
          <w:szCs w:val="10"/>
        </w:rPr>
        <w:t>Control standards are not supplied with this kit; however, it is recommended that positive and negative controls be tested as good laboratory testing practice to confirm the test procedure and to verify proper test performance.</w:t>
      </w:r>
    </w:p>
    <w:p w:rsidR="0047743C" w:rsidRPr="009A2870" w:rsidRDefault="0047743C" w:rsidP="00F75A14">
      <w:pPr>
        <w:pStyle w:val="Heading9"/>
        <w:spacing w:before="20" w:after="20" w:line="140" w:lineRule="exact"/>
        <w:rPr>
          <w:rFonts w:ascii="Arial" w:hAnsi="Arial" w:cs="Arial"/>
          <w:b/>
          <w:sz w:val="10"/>
          <w:szCs w:val="10"/>
        </w:rPr>
      </w:pPr>
      <w:r w:rsidRPr="009A2870">
        <w:rPr>
          <w:rFonts w:ascii="Arial" w:hAnsi="Arial" w:cs="Arial" w:hint="eastAsia"/>
          <w:b/>
          <w:sz w:val="10"/>
          <w:szCs w:val="10"/>
        </w:rPr>
        <w:t>【</w:t>
      </w:r>
      <w:r w:rsidRPr="009A2870">
        <w:rPr>
          <w:rFonts w:ascii="Arial" w:hAnsi="Arial" w:cs="Arial"/>
          <w:b/>
          <w:sz w:val="10"/>
          <w:szCs w:val="10"/>
        </w:rPr>
        <w:t>LIMITATIONS</w:t>
      </w:r>
      <w:r w:rsidRPr="009A2870">
        <w:rPr>
          <w:rFonts w:ascii="Arial" w:hAnsi="Arial" w:cs="Arial" w:hint="eastAsia"/>
          <w:b/>
          <w:sz w:val="10"/>
          <w:szCs w:val="10"/>
        </w:rPr>
        <w:t>】</w:t>
      </w:r>
    </w:p>
    <w:p w:rsidR="0047743C" w:rsidRPr="009A2870" w:rsidRDefault="0047743C" w:rsidP="007F6BBC">
      <w:pPr>
        <w:numPr>
          <w:ilvl w:val="0"/>
          <w:numId w:val="1"/>
        </w:numPr>
        <w:snapToGrid w:val="0"/>
        <w:spacing w:line="120" w:lineRule="exact"/>
        <w:ind w:left="118" w:hangingChars="118" w:hanging="118"/>
        <w:rPr>
          <w:rFonts w:ascii="Arial" w:hAnsi="Arial" w:cs="Arial"/>
          <w:color w:val="000000"/>
          <w:sz w:val="10"/>
          <w:szCs w:val="10"/>
        </w:rPr>
      </w:pPr>
      <w:r w:rsidRPr="009A2870">
        <w:rPr>
          <w:rFonts w:ascii="Arial" w:hAnsi="Arial" w:cs="Arial"/>
          <w:color w:val="000000"/>
          <w:sz w:val="10"/>
          <w:szCs w:val="10"/>
        </w:rPr>
        <w:t>The K2 Rapid Test Panel (Urine) provides only a qualitative, preliminary analytical result. A secondary analytical method must be used to obtain a confirmed result. Gas chromatography/mass spectrometry (GC/MS) is the preferred confirmatory method.</w:t>
      </w:r>
      <w:r w:rsidRPr="009A2870">
        <w:rPr>
          <w:rFonts w:ascii="Arial" w:hAnsi="Arial" w:cs="Arial"/>
          <w:color w:val="000000"/>
          <w:sz w:val="10"/>
          <w:szCs w:val="10"/>
          <w:vertAlign w:val="superscript"/>
        </w:rPr>
        <w:t>1,2</w:t>
      </w:r>
    </w:p>
    <w:p w:rsidR="0047743C" w:rsidRPr="009A2870" w:rsidRDefault="0047743C" w:rsidP="007F6BBC">
      <w:pPr>
        <w:numPr>
          <w:ilvl w:val="0"/>
          <w:numId w:val="1"/>
        </w:numPr>
        <w:snapToGrid w:val="0"/>
        <w:spacing w:line="120" w:lineRule="exact"/>
        <w:ind w:left="118" w:hangingChars="118" w:hanging="118"/>
        <w:rPr>
          <w:rFonts w:ascii="Arial" w:hAnsi="Arial"/>
          <w:color w:val="000000"/>
          <w:sz w:val="10"/>
          <w:szCs w:val="10"/>
        </w:rPr>
      </w:pPr>
      <w:r w:rsidRPr="009A2870">
        <w:rPr>
          <w:rFonts w:ascii="Arial" w:hAnsi="Arial"/>
          <w:color w:val="000000"/>
          <w:sz w:val="10"/>
          <w:szCs w:val="10"/>
        </w:rPr>
        <w:t>It is possible that technical or procedural errors, as well as other interfering substances in the urine specimen may cause erroneous results.</w:t>
      </w:r>
    </w:p>
    <w:p w:rsidR="0047743C" w:rsidRPr="009A2870" w:rsidRDefault="0047743C" w:rsidP="007F6BBC">
      <w:pPr>
        <w:pStyle w:val="BodyText"/>
        <w:numPr>
          <w:ilvl w:val="0"/>
          <w:numId w:val="1"/>
        </w:numPr>
        <w:snapToGrid w:val="0"/>
        <w:spacing w:line="120" w:lineRule="exact"/>
        <w:ind w:left="118" w:hangingChars="118" w:hanging="118"/>
        <w:rPr>
          <w:rFonts w:ascii="Arial" w:hAnsi="Arial" w:cs="Arial"/>
          <w:color w:val="000000"/>
          <w:sz w:val="10"/>
          <w:szCs w:val="10"/>
        </w:rPr>
      </w:pPr>
      <w:r w:rsidRPr="009A2870">
        <w:rPr>
          <w:rFonts w:ascii="Arial" w:hAnsi="Arial" w:cs="Arial"/>
          <w:color w:val="000000"/>
          <w:sz w:val="10"/>
          <w:szCs w:val="10"/>
        </w:rPr>
        <w:t>Adulterants, such as bleach and/or alum, in urine specimens may produce erroneous results regardless of the analytical method used. If adulteration is suspected, the test should be repeated with another urine specimen.</w:t>
      </w:r>
    </w:p>
    <w:p w:rsidR="0047743C" w:rsidRPr="009A2870" w:rsidRDefault="0047743C" w:rsidP="007F6BBC">
      <w:pPr>
        <w:pStyle w:val="BodyText"/>
        <w:numPr>
          <w:ilvl w:val="0"/>
          <w:numId w:val="1"/>
        </w:numPr>
        <w:snapToGrid w:val="0"/>
        <w:spacing w:line="120" w:lineRule="exact"/>
        <w:ind w:left="118" w:hangingChars="118" w:hanging="118"/>
        <w:rPr>
          <w:rFonts w:ascii="Arial" w:hAnsi="Arial"/>
          <w:color w:val="000000"/>
          <w:sz w:val="10"/>
          <w:szCs w:val="10"/>
        </w:rPr>
      </w:pPr>
      <w:r w:rsidRPr="009A2870">
        <w:rPr>
          <w:rFonts w:ascii="Arial" w:hAnsi="Arial"/>
          <w:color w:val="000000"/>
          <w:sz w:val="10"/>
          <w:szCs w:val="10"/>
        </w:rPr>
        <w:t>A positive result indicates presence of the drug or its metabolites but does not indicate level of intoxication, administration route or concentration in urine.</w:t>
      </w:r>
    </w:p>
    <w:p w:rsidR="0047743C" w:rsidRPr="009A2870" w:rsidRDefault="0047743C" w:rsidP="007F6BBC">
      <w:pPr>
        <w:pStyle w:val="BodyText"/>
        <w:numPr>
          <w:ilvl w:val="0"/>
          <w:numId w:val="1"/>
        </w:numPr>
        <w:snapToGrid w:val="0"/>
        <w:spacing w:line="120" w:lineRule="exact"/>
        <w:ind w:left="118" w:hangingChars="118" w:hanging="118"/>
        <w:rPr>
          <w:rFonts w:ascii="Arial" w:hAnsi="Arial"/>
          <w:color w:val="000000"/>
          <w:sz w:val="10"/>
          <w:szCs w:val="10"/>
        </w:rPr>
      </w:pPr>
      <w:r w:rsidRPr="009A2870">
        <w:rPr>
          <w:rFonts w:ascii="Arial" w:hAnsi="Arial"/>
          <w:color w:val="000000"/>
          <w:sz w:val="10"/>
          <w:szCs w:val="10"/>
        </w:rPr>
        <w:t>A negative result may not necessarily indicate drug-free urine. Negative results can be obtained when drug is present but below the cut-off level of the test.</w:t>
      </w:r>
    </w:p>
    <w:p w:rsidR="0047743C" w:rsidRPr="009A2870" w:rsidRDefault="0047743C" w:rsidP="007F6BBC">
      <w:pPr>
        <w:pStyle w:val="BodyText"/>
        <w:numPr>
          <w:ilvl w:val="0"/>
          <w:numId w:val="1"/>
        </w:numPr>
        <w:snapToGrid w:val="0"/>
        <w:spacing w:line="120" w:lineRule="exact"/>
        <w:ind w:left="118" w:hangingChars="118" w:hanging="118"/>
        <w:rPr>
          <w:rFonts w:ascii="Arial" w:hAnsi="Arial"/>
          <w:color w:val="000000"/>
          <w:sz w:val="10"/>
          <w:szCs w:val="10"/>
        </w:rPr>
      </w:pPr>
      <w:r w:rsidRPr="009A2870">
        <w:rPr>
          <w:rFonts w:ascii="Arial" w:hAnsi="Arial"/>
          <w:color w:val="000000"/>
          <w:sz w:val="10"/>
          <w:szCs w:val="10"/>
        </w:rPr>
        <w:t>Test does not distinguish between drugs of abuse and certain medications.</w:t>
      </w:r>
    </w:p>
    <w:p w:rsidR="0047743C" w:rsidRPr="009A2870" w:rsidRDefault="0047743C" w:rsidP="00F75A14">
      <w:pPr>
        <w:pStyle w:val="Heading9"/>
        <w:spacing w:before="20" w:after="20" w:line="140" w:lineRule="exact"/>
        <w:rPr>
          <w:rFonts w:ascii="Arial" w:hAnsi="Arial" w:cs="Arial"/>
          <w:b/>
          <w:sz w:val="10"/>
          <w:szCs w:val="10"/>
        </w:rPr>
      </w:pPr>
      <w:r w:rsidRPr="009A2870">
        <w:rPr>
          <w:rFonts w:ascii="Arial" w:hAnsi="Arial" w:cs="Arial" w:hint="eastAsia"/>
          <w:b/>
          <w:sz w:val="10"/>
          <w:szCs w:val="10"/>
        </w:rPr>
        <w:t>【</w:t>
      </w:r>
      <w:r w:rsidRPr="009A2870">
        <w:rPr>
          <w:rFonts w:ascii="Arial" w:hAnsi="Arial" w:cs="Arial"/>
          <w:b/>
          <w:sz w:val="10"/>
          <w:szCs w:val="10"/>
        </w:rPr>
        <w:t>EXPECTED VALUES</w:t>
      </w:r>
      <w:r w:rsidRPr="009A2870">
        <w:rPr>
          <w:rFonts w:ascii="Arial" w:hAnsi="Arial" w:cs="Arial" w:hint="eastAsia"/>
          <w:b/>
          <w:sz w:val="10"/>
          <w:szCs w:val="10"/>
        </w:rPr>
        <w:t>】</w:t>
      </w:r>
    </w:p>
    <w:p w:rsidR="0047743C" w:rsidRPr="009A2870" w:rsidRDefault="0047743C" w:rsidP="00F75A14">
      <w:pPr>
        <w:pStyle w:val="ListParagraph"/>
        <w:spacing w:line="120" w:lineRule="exact"/>
        <w:ind w:firstLineChars="0" w:firstLine="0"/>
        <w:rPr>
          <w:rFonts w:ascii="Arial" w:hAnsi="Arial" w:cs="Arial"/>
          <w:color w:val="000000"/>
          <w:sz w:val="10"/>
          <w:szCs w:val="10"/>
        </w:rPr>
      </w:pPr>
      <w:r w:rsidRPr="009A2870">
        <w:rPr>
          <w:rFonts w:ascii="Arial" w:eastAsia="??¨??" w:hAnsi="Arial" w:cs="Arial"/>
          <w:sz w:val="10"/>
          <w:szCs w:val="10"/>
        </w:rPr>
        <w:t xml:space="preserve">This negative result indicates that the </w:t>
      </w:r>
      <w:r w:rsidRPr="009A2870">
        <w:rPr>
          <w:rFonts w:ascii="Arial" w:eastAsia="??¨??" w:hAnsi="Arial" w:cs="Arial"/>
          <w:sz w:val="10"/>
          <w:szCs w:val="10"/>
          <w:lang w:eastAsia="zh-CN"/>
        </w:rPr>
        <w:t>s</w:t>
      </w:r>
      <w:r w:rsidRPr="009A2870">
        <w:rPr>
          <w:rFonts w:ascii="Arial" w:hAnsi="Arial" w:cs="Arial"/>
          <w:color w:val="000000"/>
          <w:sz w:val="10"/>
          <w:szCs w:val="10"/>
        </w:rPr>
        <w:t xml:space="preserve">ynthetic </w:t>
      </w:r>
      <w:r w:rsidRPr="009A2870">
        <w:rPr>
          <w:rFonts w:ascii="Arial" w:hAnsi="Arial" w:cs="Arial"/>
          <w:color w:val="000000"/>
          <w:sz w:val="10"/>
          <w:szCs w:val="10"/>
          <w:lang w:eastAsia="zh-CN"/>
        </w:rPr>
        <w:t>m</w:t>
      </w:r>
      <w:r w:rsidRPr="009A2870">
        <w:rPr>
          <w:rFonts w:ascii="Arial" w:hAnsi="Arial" w:cs="Arial"/>
          <w:color w:val="000000"/>
          <w:sz w:val="10"/>
          <w:szCs w:val="10"/>
        </w:rPr>
        <w:t>arijuana metabolite</w:t>
      </w:r>
      <w:r w:rsidRPr="009A2870">
        <w:rPr>
          <w:rFonts w:ascii="Arial" w:eastAsia="??¨??" w:hAnsi="Arial" w:cs="Arial"/>
          <w:sz w:val="10"/>
          <w:szCs w:val="10"/>
        </w:rPr>
        <w:t xml:space="preserve"> concentration is below the detectable level of </w:t>
      </w:r>
      <w:r w:rsidRPr="009A2870">
        <w:rPr>
          <w:rFonts w:ascii="Arial" w:eastAsia="??¨??" w:hAnsi="Arial" w:cs="Arial"/>
          <w:sz w:val="10"/>
          <w:szCs w:val="10"/>
          <w:lang w:eastAsia="zh-CN"/>
        </w:rPr>
        <w:t>5</w:t>
      </w:r>
      <w:r w:rsidRPr="009A2870">
        <w:rPr>
          <w:rFonts w:ascii="Arial" w:eastAsia="??¨??" w:hAnsi="Arial" w:cs="Arial"/>
          <w:sz w:val="10"/>
          <w:szCs w:val="10"/>
        </w:rPr>
        <w:t xml:space="preserve">0ng/ml. Positive result means the concentration of </w:t>
      </w:r>
      <w:r w:rsidRPr="009A2870">
        <w:rPr>
          <w:rFonts w:ascii="Arial" w:eastAsia="??¨??" w:hAnsi="Arial" w:cs="Arial"/>
          <w:sz w:val="10"/>
          <w:szCs w:val="10"/>
          <w:lang w:eastAsia="zh-CN"/>
        </w:rPr>
        <w:t>s</w:t>
      </w:r>
      <w:r w:rsidRPr="009A2870">
        <w:rPr>
          <w:rFonts w:ascii="Arial" w:hAnsi="Arial" w:cs="Arial"/>
          <w:color w:val="000000"/>
          <w:sz w:val="10"/>
          <w:szCs w:val="10"/>
        </w:rPr>
        <w:t xml:space="preserve">ynthetic </w:t>
      </w:r>
      <w:r w:rsidRPr="009A2870">
        <w:rPr>
          <w:rFonts w:ascii="Arial" w:hAnsi="Arial" w:cs="Arial"/>
          <w:color w:val="000000"/>
          <w:sz w:val="10"/>
          <w:szCs w:val="10"/>
          <w:lang w:eastAsia="zh-CN"/>
        </w:rPr>
        <w:t>m</w:t>
      </w:r>
      <w:r w:rsidRPr="009A2870">
        <w:rPr>
          <w:rFonts w:ascii="Arial" w:hAnsi="Arial" w:cs="Arial"/>
          <w:color w:val="000000"/>
          <w:sz w:val="10"/>
          <w:szCs w:val="10"/>
        </w:rPr>
        <w:t>arijuana metabolite</w:t>
      </w:r>
      <w:r w:rsidRPr="009A2870">
        <w:rPr>
          <w:rFonts w:ascii="Arial" w:eastAsia="??¨??" w:hAnsi="Arial" w:cs="Arial"/>
          <w:sz w:val="10"/>
          <w:szCs w:val="10"/>
        </w:rPr>
        <w:t xml:space="preserve"> is above the level of </w:t>
      </w:r>
      <w:r w:rsidRPr="009A2870">
        <w:rPr>
          <w:rFonts w:ascii="Arial" w:eastAsia="??¨??" w:hAnsi="Arial" w:cs="Arial"/>
          <w:sz w:val="10"/>
          <w:szCs w:val="10"/>
          <w:lang w:eastAsia="zh-CN"/>
        </w:rPr>
        <w:t>5</w:t>
      </w:r>
      <w:r w:rsidRPr="009A2870">
        <w:rPr>
          <w:rFonts w:ascii="Arial" w:eastAsia="??¨??" w:hAnsi="Arial" w:cs="Arial"/>
          <w:sz w:val="10"/>
          <w:szCs w:val="10"/>
        </w:rPr>
        <w:t xml:space="preserve">0ng/ml. The </w:t>
      </w:r>
      <w:r w:rsidRPr="009A2870">
        <w:rPr>
          <w:rFonts w:ascii="Arial" w:eastAsia="??¨??" w:hAnsi="Arial" w:cs="Arial"/>
          <w:sz w:val="10"/>
          <w:szCs w:val="10"/>
          <w:lang w:eastAsia="zh-CN"/>
        </w:rPr>
        <w:t>K2</w:t>
      </w:r>
      <w:r w:rsidRPr="009A2870">
        <w:rPr>
          <w:rFonts w:ascii="Arial" w:eastAsia="??¨??" w:hAnsi="Arial" w:cs="Arial"/>
          <w:iCs/>
          <w:sz w:val="10"/>
          <w:szCs w:val="10"/>
        </w:rPr>
        <w:t>Rapid Test Panel</w:t>
      </w:r>
      <w:r w:rsidRPr="009A2870">
        <w:rPr>
          <w:rFonts w:ascii="Arial" w:eastAsia="??¨??" w:hAnsi="Arial" w:cs="Arial"/>
          <w:sz w:val="10"/>
          <w:szCs w:val="10"/>
        </w:rPr>
        <w:t xml:space="preserve"> has a sensitivity of </w:t>
      </w:r>
      <w:r w:rsidRPr="009A2870">
        <w:rPr>
          <w:rFonts w:ascii="Arial" w:eastAsia="??¨??" w:hAnsi="Arial" w:cs="Arial"/>
          <w:sz w:val="10"/>
          <w:szCs w:val="10"/>
          <w:lang w:eastAsia="zh-CN"/>
        </w:rPr>
        <w:t>5</w:t>
      </w:r>
      <w:r w:rsidRPr="009A2870">
        <w:rPr>
          <w:rFonts w:ascii="Arial" w:eastAsia="??¨??" w:hAnsi="Arial" w:cs="Arial"/>
          <w:sz w:val="10"/>
          <w:szCs w:val="10"/>
        </w:rPr>
        <w:t>0ng/ml</w:t>
      </w:r>
    </w:p>
    <w:p w:rsidR="0047743C" w:rsidRPr="009A2870" w:rsidRDefault="0047743C" w:rsidP="00F75A14">
      <w:pPr>
        <w:pStyle w:val="Heading9"/>
        <w:spacing w:before="20" w:after="20" w:line="140" w:lineRule="exact"/>
        <w:rPr>
          <w:rFonts w:ascii="Arial" w:hAnsi="Arial" w:cs="Arial"/>
          <w:b/>
          <w:sz w:val="10"/>
          <w:szCs w:val="10"/>
        </w:rPr>
      </w:pPr>
      <w:r w:rsidRPr="009A2870">
        <w:rPr>
          <w:rFonts w:ascii="Arial" w:hAnsi="Arial" w:cs="Arial" w:hint="eastAsia"/>
          <w:b/>
          <w:sz w:val="10"/>
          <w:szCs w:val="10"/>
        </w:rPr>
        <w:t>【</w:t>
      </w:r>
      <w:r w:rsidRPr="009A2870">
        <w:rPr>
          <w:rFonts w:ascii="Arial" w:hAnsi="Arial" w:cs="Arial"/>
          <w:b/>
          <w:sz w:val="10"/>
          <w:szCs w:val="10"/>
        </w:rPr>
        <w:t>PERFORMANCE CHARACTERISTICS</w:t>
      </w:r>
      <w:r w:rsidRPr="009A2870">
        <w:rPr>
          <w:rFonts w:ascii="Arial" w:hAnsi="Arial" w:cs="Arial" w:hint="eastAsia"/>
          <w:b/>
          <w:sz w:val="10"/>
          <w:szCs w:val="10"/>
        </w:rPr>
        <w:t>】</w:t>
      </w:r>
    </w:p>
    <w:p w:rsidR="0047743C" w:rsidRPr="009A2870" w:rsidRDefault="0047743C" w:rsidP="00F75A14">
      <w:pPr>
        <w:overflowPunct/>
        <w:autoSpaceDE/>
        <w:autoSpaceDN/>
        <w:adjustRightInd/>
        <w:spacing w:line="120" w:lineRule="exact"/>
        <w:jc w:val="center"/>
        <w:textAlignment w:val="auto"/>
        <w:rPr>
          <w:rFonts w:ascii="Arial" w:eastAsia="??¨??" w:hAnsi="Arial" w:cs="Arial"/>
          <w:b/>
          <w:sz w:val="10"/>
          <w:szCs w:val="10"/>
        </w:rPr>
      </w:pPr>
      <w:r w:rsidRPr="009A2870">
        <w:rPr>
          <w:rFonts w:ascii="Arial" w:eastAsia="??¨??" w:hAnsi="Arial" w:cs="Arial"/>
          <w:b/>
          <w:sz w:val="10"/>
          <w:szCs w:val="10"/>
        </w:rPr>
        <w:t>Accuracy</w:t>
      </w:r>
    </w:p>
    <w:p w:rsidR="0047743C" w:rsidRPr="009A2870" w:rsidRDefault="0047743C" w:rsidP="00F75A14">
      <w:pPr>
        <w:pStyle w:val="BodyText3"/>
        <w:snapToGrid w:val="0"/>
        <w:spacing w:line="120" w:lineRule="exact"/>
        <w:rPr>
          <w:rFonts w:ascii="Arial" w:hAnsi="Arial" w:cs="Arial"/>
          <w:color w:val="000000"/>
          <w:spacing w:val="4"/>
          <w:sz w:val="10"/>
          <w:szCs w:val="10"/>
        </w:rPr>
      </w:pPr>
      <w:r w:rsidRPr="009A2870">
        <w:rPr>
          <w:rFonts w:ascii="Arial" w:hAnsi="Arial" w:cs="Arial"/>
          <w:color w:val="000000"/>
          <w:spacing w:val="4"/>
          <w:sz w:val="10"/>
          <w:szCs w:val="10"/>
        </w:rPr>
        <w:t>A side-by-side comparison was conducted using the K2 Rapid Test Panel (Urine) and GC/MS. The following results were tabulated:</w:t>
      </w:r>
    </w:p>
    <w:tbl>
      <w:tblPr>
        <w:tblW w:w="5133" w:type="dxa"/>
        <w:jc w:val="center"/>
        <w:tblInd w:w="-15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000"/>
      </w:tblPr>
      <w:tblGrid>
        <w:gridCol w:w="1257"/>
        <w:gridCol w:w="997"/>
        <w:gridCol w:w="1014"/>
        <w:gridCol w:w="920"/>
        <w:gridCol w:w="945"/>
      </w:tblGrid>
      <w:tr w:rsidR="0047743C" w:rsidRPr="009A2870" w:rsidTr="002D353B">
        <w:trPr>
          <w:cantSplit/>
          <w:trHeight w:val="113"/>
          <w:jc w:val="center"/>
        </w:trPr>
        <w:tc>
          <w:tcPr>
            <w:tcW w:w="2254" w:type="dxa"/>
            <w:gridSpan w:val="2"/>
            <w:tcBorders>
              <w:top w:val="single" w:sz="4" w:space="0" w:color="000000"/>
              <w:left w:val="single" w:sz="4" w:space="0" w:color="000000"/>
              <w:bottom w:val="single" w:sz="4" w:space="0" w:color="000000"/>
              <w:right w:val="single" w:sz="4" w:space="0" w:color="000000"/>
            </w:tcBorders>
            <w:vAlign w:val="center"/>
          </w:tcPr>
          <w:p w:rsidR="0047743C" w:rsidRPr="009A2870" w:rsidRDefault="0047743C" w:rsidP="002D353B">
            <w:pPr>
              <w:pStyle w:val="BodyText3"/>
              <w:snapToGrid w:val="0"/>
              <w:spacing w:line="120" w:lineRule="exact"/>
              <w:jc w:val="center"/>
              <w:rPr>
                <w:rFonts w:ascii="Arial" w:hAnsi="Arial" w:cs="Arial"/>
                <w:color w:val="000000"/>
                <w:sz w:val="10"/>
                <w:szCs w:val="10"/>
              </w:rPr>
            </w:pPr>
            <w:r w:rsidRPr="009A2870">
              <w:rPr>
                <w:rFonts w:ascii="Arial" w:eastAsia="??ì?" w:hAnsi="Arial" w:cs="Arial"/>
                <w:b/>
                <w:color w:val="000000"/>
                <w:sz w:val="10"/>
                <w:szCs w:val="10"/>
              </w:rPr>
              <w:t>Method</w:t>
            </w:r>
          </w:p>
        </w:tc>
        <w:tc>
          <w:tcPr>
            <w:tcW w:w="1934" w:type="dxa"/>
            <w:gridSpan w:val="2"/>
            <w:tcBorders>
              <w:top w:val="single" w:sz="4" w:space="0" w:color="000000"/>
              <w:left w:val="single" w:sz="4" w:space="0" w:color="000000"/>
              <w:bottom w:val="single" w:sz="4" w:space="0" w:color="000000"/>
              <w:right w:val="single" w:sz="4" w:space="0" w:color="000000"/>
            </w:tcBorders>
            <w:vAlign w:val="center"/>
          </w:tcPr>
          <w:p w:rsidR="0047743C" w:rsidRPr="009A2870" w:rsidRDefault="0047743C" w:rsidP="002D353B">
            <w:pPr>
              <w:pStyle w:val="BodyText3"/>
              <w:snapToGrid w:val="0"/>
              <w:spacing w:line="120" w:lineRule="exact"/>
              <w:jc w:val="center"/>
              <w:rPr>
                <w:rFonts w:ascii="Arial" w:hAnsi="Arial" w:cs="Arial"/>
                <w:color w:val="000000"/>
                <w:sz w:val="10"/>
                <w:szCs w:val="10"/>
              </w:rPr>
            </w:pPr>
            <w:r w:rsidRPr="009A2870">
              <w:rPr>
                <w:rFonts w:ascii="Arial" w:eastAsia="??ì?" w:hAnsi="Arial" w:cs="Arial"/>
                <w:b/>
                <w:color w:val="000000"/>
                <w:sz w:val="10"/>
                <w:szCs w:val="10"/>
              </w:rPr>
              <w:t>GC/MS</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rsidR="0047743C" w:rsidRPr="009A2870" w:rsidRDefault="0047743C" w:rsidP="002D353B">
            <w:pPr>
              <w:pStyle w:val="BodyText3"/>
              <w:snapToGrid w:val="0"/>
              <w:spacing w:line="120" w:lineRule="exact"/>
              <w:jc w:val="center"/>
              <w:rPr>
                <w:rFonts w:ascii="Arial" w:hAnsi="Arial" w:cs="Arial"/>
                <w:color w:val="000000"/>
                <w:sz w:val="10"/>
                <w:szCs w:val="10"/>
              </w:rPr>
            </w:pPr>
            <w:r w:rsidRPr="009A2870">
              <w:rPr>
                <w:rFonts w:ascii="Arial" w:hAnsi="Arial" w:cs="Arial"/>
                <w:b/>
                <w:color w:val="000000"/>
                <w:sz w:val="10"/>
                <w:szCs w:val="10"/>
              </w:rPr>
              <w:t>Total Results</w:t>
            </w:r>
          </w:p>
        </w:tc>
      </w:tr>
      <w:tr w:rsidR="0047743C" w:rsidRPr="009A2870" w:rsidTr="002D353B">
        <w:trPr>
          <w:cantSplit/>
          <w:trHeight w:val="113"/>
          <w:jc w:val="center"/>
        </w:trPr>
        <w:tc>
          <w:tcPr>
            <w:tcW w:w="1257" w:type="dxa"/>
            <w:vMerge w:val="restart"/>
            <w:tcBorders>
              <w:top w:val="single" w:sz="4" w:space="0" w:color="000000"/>
              <w:left w:val="single" w:sz="4" w:space="0" w:color="000000"/>
              <w:bottom w:val="single" w:sz="4" w:space="0" w:color="000000"/>
              <w:right w:val="single" w:sz="4" w:space="0" w:color="000000"/>
            </w:tcBorders>
            <w:vAlign w:val="center"/>
          </w:tcPr>
          <w:p w:rsidR="0047743C" w:rsidRPr="009A2870" w:rsidRDefault="0047743C" w:rsidP="002D353B">
            <w:pPr>
              <w:snapToGrid w:val="0"/>
              <w:spacing w:line="120" w:lineRule="exact"/>
              <w:jc w:val="center"/>
              <w:rPr>
                <w:rFonts w:ascii="Arial" w:hAnsi="Arial" w:cs="Arial"/>
                <w:b/>
                <w:color w:val="000000"/>
                <w:sz w:val="10"/>
                <w:szCs w:val="10"/>
              </w:rPr>
            </w:pPr>
            <w:r w:rsidRPr="009A2870">
              <w:rPr>
                <w:rFonts w:ascii="Arial" w:hAnsi="Arial" w:cs="Arial"/>
                <w:b/>
                <w:color w:val="000000"/>
                <w:sz w:val="10"/>
                <w:szCs w:val="10"/>
              </w:rPr>
              <w:t>K2 Rapid</w:t>
            </w:r>
          </w:p>
          <w:p w:rsidR="0047743C" w:rsidRPr="009A2870" w:rsidRDefault="0047743C" w:rsidP="00946BB8">
            <w:pPr>
              <w:pStyle w:val="BodyText3"/>
              <w:snapToGrid w:val="0"/>
              <w:spacing w:line="120" w:lineRule="exact"/>
              <w:jc w:val="center"/>
              <w:rPr>
                <w:rFonts w:ascii="Arial" w:hAnsi="Arial" w:cs="Arial"/>
                <w:b/>
                <w:color w:val="000000"/>
                <w:sz w:val="10"/>
                <w:szCs w:val="10"/>
              </w:rPr>
            </w:pPr>
            <w:r w:rsidRPr="009A2870">
              <w:rPr>
                <w:rFonts w:ascii="Arial" w:hAnsi="Arial" w:cs="Arial"/>
                <w:b/>
                <w:color w:val="000000"/>
                <w:sz w:val="10"/>
                <w:szCs w:val="10"/>
              </w:rPr>
              <w:t>Test Panel</w:t>
            </w:r>
          </w:p>
        </w:tc>
        <w:tc>
          <w:tcPr>
            <w:tcW w:w="997" w:type="dxa"/>
            <w:tcBorders>
              <w:top w:val="single" w:sz="4" w:space="0" w:color="000000"/>
              <w:left w:val="single" w:sz="4" w:space="0" w:color="000000"/>
              <w:bottom w:val="single" w:sz="4" w:space="0" w:color="000000"/>
              <w:right w:val="single" w:sz="4" w:space="0" w:color="000000"/>
            </w:tcBorders>
            <w:vAlign w:val="center"/>
          </w:tcPr>
          <w:p w:rsidR="0047743C" w:rsidRPr="009A2870" w:rsidRDefault="0047743C" w:rsidP="002D353B">
            <w:pPr>
              <w:snapToGrid w:val="0"/>
              <w:spacing w:line="120" w:lineRule="exact"/>
              <w:jc w:val="center"/>
              <w:rPr>
                <w:rFonts w:ascii="Arial" w:eastAsia="??ì?" w:hAnsi="Arial" w:cs="Arial"/>
                <w:b/>
                <w:color w:val="000000"/>
                <w:sz w:val="10"/>
                <w:szCs w:val="10"/>
              </w:rPr>
            </w:pPr>
            <w:r w:rsidRPr="009A2870">
              <w:rPr>
                <w:rFonts w:ascii="Arial" w:eastAsia="??ì?" w:hAnsi="Arial" w:cs="Arial"/>
                <w:b/>
                <w:color w:val="000000"/>
                <w:sz w:val="10"/>
                <w:szCs w:val="10"/>
              </w:rPr>
              <w:t>Results</w:t>
            </w:r>
          </w:p>
        </w:tc>
        <w:tc>
          <w:tcPr>
            <w:tcW w:w="1014" w:type="dxa"/>
            <w:tcBorders>
              <w:top w:val="single" w:sz="4" w:space="0" w:color="000000"/>
              <w:left w:val="single" w:sz="4" w:space="0" w:color="000000"/>
              <w:bottom w:val="single" w:sz="4" w:space="0" w:color="000000"/>
              <w:right w:val="single" w:sz="4" w:space="0" w:color="000000"/>
            </w:tcBorders>
            <w:vAlign w:val="center"/>
          </w:tcPr>
          <w:p w:rsidR="0047743C" w:rsidRPr="009A2870" w:rsidRDefault="0047743C" w:rsidP="002D353B">
            <w:pPr>
              <w:snapToGrid w:val="0"/>
              <w:spacing w:line="120" w:lineRule="exact"/>
              <w:jc w:val="center"/>
              <w:rPr>
                <w:rFonts w:ascii="Arial" w:eastAsia="??ì?" w:hAnsi="Arial" w:cs="Arial"/>
                <w:color w:val="000000"/>
                <w:sz w:val="10"/>
                <w:szCs w:val="10"/>
              </w:rPr>
            </w:pPr>
            <w:r w:rsidRPr="009A2870">
              <w:rPr>
                <w:rFonts w:ascii="Arial" w:eastAsia="??ì?" w:hAnsi="Arial" w:cs="Arial"/>
                <w:color w:val="000000"/>
                <w:sz w:val="10"/>
                <w:szCs w:val="10"/>
              </w:rPr>
              <w:t>Positive</w:t>
            </w:r>
          </w:p>
        </w:tc>
        <w:tc>
          <w:tcPr>
            <w:tcW w:w="920" w:type="dxa"/>
            <w:tcBorders>
              <w:top w:val="single" w:sz="4" w:space="0" w:color="000000"/>
              <w:left w:val="single" w:sz="4" w:space="0" w:color="000000"/>
              <w:bottom w:val="single" w:sz="4" w:space="0" w:color="000000"/>
              <w:right w:val="single" w:sz="4" w:space="0" w:color="000000"/>
            </w:tcBorders>
            <w:vAlign w:val="center"/>
          </w:tcPr>
          <w:p w:rsidR="0047743C" w:rsidRPr="009A2870" w:rsidRDefault="0047743C" w:rsidP="002D353B">
            <w:pPr>
              <w:snapToGrid w:val="0"/>
              <w:spacing w:line="120" w:lineRule="exact"/>
              <w:jc w:val="center"/>
              <w:rPr>
                <w:rFonts w:ascii="Arial" w:eastAsia="??ì?" w:hAnsi="Arial" w:cs="Arial"/>
                <w:color w:val="000000"/>
                <w:sz w:val="10"/>
                <w:szCs w:val="10"/>
              </w:rPr>
            </w:pPr>
            <w:r w:rsidRPr="009A2870">
              <w:rPr>
                <w:rFonts w:ascii="Arial" w:eastAsia="??ì?" w:hAnsi="Arial" w:cs="Arial"/>
                <w:color w:val="000000"/>
                <w:sz w:val="10"/>
                <w:szCs w:val="10"/>
              </w:rPr>
              <w:t>Negative</w:t>
            </w:r>
          </w:p>
        </w:tc>
        <w:tc>
          <w:tcPr>
            <w:tcW w:w="945" w:type="dxa"/>
            <w:vMerge/>
            <w:tcBorders>
              <w:top w:val="single" w:sz="4" w:space="0" w:color="000000"/>
              <w:left w:val="single" w:sz="4" w:space="0" w:color="000000"/>
              <w:bottom w:val="single" w:sz="4" w:space="0" w:color="000000"/>
              <w:right w:val="single" w:sz="4" w:space="0" w:color="000000"/>
            </w:tcBorders>
            <w:vAlign w:val="center"/>
          </w:tcPr>
          <w:p w:rsidR="0047743C" w:rsidRPr="009A2870" w:rsidRDefault="0047743C" w:rsidP="002D353B">
            <w:pPr>
              <w:pStyle w:val="BodyText3"/>
              <w:snapToGrid w:val="0"/>
              <w:spacing w:line="120" w:lineRule="exact"/>
              <w:rPr>
                <w:rFonts w:ascii="Arial" w:hAnsi="Arial" w:cs="Arial"/>
                <w:color w:val="000000"/>
                <w:sz w:val="10"/>
                <w:szCs w:val="10"/>
              </w:rPr>
            </w:pPr>
          </w:p>
        </w:tc>
      </w:tr>
      <w:tr w:rsidR="0047743C" w:rsidRPr="009A2870" w:rsidTr="002D353B">
        <w:trPr>
          <w:cantSplit/>
          <w:trHeight w:val="113"/>
          <w:jc w:val="center"/>
        </w:trPr>
        <w:tc>
          <w:tcPr>
            <w:tcW w:w="1257" w:type="dxa"/>
            <w:vMerge/>
            <w:tcBorders>
              <w:top w:val="single" w:sz="4" w:space="0" w:color="000000"/>
              <w:left w:val="single" w:sz="4" w:space="0" w:color="000000"/>
              <w:bottom w:val="single" w:sz="4" w:space="0" w:color="000000"/>
              <w:right w:val="single" w:sz="4" w:space="0" w:color="000000"/>
            </w:tcBorders>
            <w:vAlign w:val="center"/>
          </w:tcPr>
          <w:p w:rsidR="0047743C" w:rsidRPr="009A2870" w:rsidRDefault="0047743C" w:rsidP="002D353B">
            <w:pPr>
              <w:pStyle w:val="BodyText3"/>
              <w:snapToGrid w:val="0"/>
              <w:spacing w:line="120" w:lineRule="exact"/>
              <w:rPr>
                <w:rFonts w:ascii="Arial" w:hAnsi="Arial" w:cs="Arial"/>
                <w:color w:val="000000"/>
                <w:sz w:val="10"/>
                <w:szCs w:val="10"/>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47743C" w:rsidRPr="009A2870" w:rsidRDefault="0047743C" w:rsidP="002D353B">
            <w:pPr>
              <w:snapToGrid w:val="0"/>
              <w:spacing w:line="120" w:lineRule="exact"/>
              <w:jc w:val="center"/>
              <w:rPr>
                <w:rFonts w:ascii="Arial" w:eastAsia="??ì?" w:hAnsi="Arial" w:cs="Arial"/>
                <w:color w:val="000000"/>
                <w:sz w:val="10"/>
                <w:szCs w:val="10"/>
              </w:rPr>
            </w:pPr>
            <w:r w:rsidRPr="009A2870">
              <w:rPr>
                <w:rFonts w:ascii="Arial" w:eastAsia="??ì?" w:hAnsi="Arial" w:cs="Arial"/>
                <w:color w:val="000000"/>
                <w:sz w:val="10"/>
                <w:szCs w:val="10"/>
              </w:rPr>
              <w:t>Positive</w:t>
            </w:r>
          </w:p>
        </w:tc>
        <w:tc>
          <w:tcPr>
            <w:tcW w:w="1014" w:type="dxa"/>
            <w:tcBorders>
              <w:top w:val="single" w:sz="4" w:space="0" w:color="000000"/>
              <w:left w:val="single" w:sz="4" w:space="0" w:color="000000"/>
              <w:bottom w:val="single" w:sz="4" w:space="0" w:color="000000"/>
              <w:right w:val="single" w:sz="4" w:space="0" w:color="000000"/>
            </w:tcBorders>
            <w:vAlign w:val="center"/>
          </w:tcPr>
          <w:p w:rsidR="0047743C" w:rsidRPr="009A2870" w:rsidRDefault="0047743C" w:rsidP="002D353B">
            <w:pPr>
              <w:snapToGrid w:val="0"/>
              <w:spacing w:line="120" w:lineRule="exact"/>
              <w:jc w:val="center"/>
              <w:rPr>
                <w:rFonts w:ascii="Arial" w:eastAsia="??ì?" w:hAnsi="Arial" w:cs="Arial"/>
                <w:sz w:val="10"/>
                <w:szCs w:val="10"/>
              </w:rPr>
            </w:pPr>
            <w:r w:rsidRPr="009A2870">
              <w:rPr>
                <w:rFonts w:ascii="Arial" w:eastAsia="??ì?" w:hAnsi="Arial" w:cs="Arial"/>
                <w:sz w:val="10"/>
                <w:szCs w:val="10"/>
              </w:rPr>
              <w:t>78</w:t>
            </w:r>
          </w:p>
        </w:tc>
        <w:tc>
          <w:tcPr>
            <w:tcW w:w="920" w:type="dxa"/>
            <w:tcBorders>
              <w:top w:val="single" w:sz="4" w:space="0" w:color="000000"/>
              <w:left w:val="single" w:sz="4" w:space="0" w:color="000000"/>
              <w:bottom w:val="single" w:sz="4" w:space="0" w:color="000000"/>
              <w:right w:val="single" w:sz="4" w:space="0" w:color="000000"/>
            </w:tcBorders>
            <w:vAlign w:val="center"/>
          </w:tcPr>
          <w:p w:rsidR="0047743C" w:rsidRPr="009A2870" w:rsidRDefault="0047743C" w:rsidP="002D353B">
            <w:pPr>
              <w:snapToGrid w:val="0"/>
              <w:spacing w:line="120" w:lineRule="exact"/>
              <w:jc w:val="center"/>
              <w:rPr>
                <w:rFonts w:ascii="Arial" w:eastAsia="??ì?" w:hAnsi="Arial" w:cs="Arial"/>
                <w:sz w:val="10"/>
                <w:szCs w:val="10"/>
              </w:rPr>
            </w:pPr>
            <w:r w:rsidRPr="009A2870">
              <w:rPr>
                <w:rFonts w:ascii="Arial" w:eastAsia="??ì?" w:hAnsi="Arial" w:cs="Arial"/>
                <w:sz w:val="10"/>
                <w:szCs w:val="10"/>
              </w:rPr>
              <w:t>3</w:t>
            </w:r>
          </w:p>
        </w:tc>
        <w:tc>
          <w:tcPr>
            <w:tcW w:w="945" w:type="dxa"/>
            <w:tcBorders>
              <w:top w:val="single" w:sz="4" w:space="0" w:color="000000"/>
              <w:left w:val="single" w:sz="4" w:space="0" w:color="000000"/>
              <w:bottom w:val="single" w:sz="4" w:space="0" w:color="000000"/>
              <w:right w:val="single" w:sz="4" w:space="0" w:color="000000"/>
            </w:tcBorders>
            <w:vAlign w:val="center"/>
          </w:tcPr>
          <w:p w:rsidR="0047743C" w:rsidRPr="009A2870" w:rsidRDefault="0047743C" w:rsidP="002D353B">
            <w:pPr>
              <w:snapToGrid w:val="0"/>
              <w:spacing w:line="120" w:lineRule="exact"/>
              <w:jc w:val="center"/>
              <w:rPr>
                <w:rFonts w:ascii="Arial" w:eastAsia="??ì?" w:hAnsi="Arial" w:cs="Arial"/>
                <w:sz w:val="10"/>
                <w:szCs w:val="10"/>
              </w:rPr>
            </w:pPr>
            <w:r w:rsidRPr="009A2870">
              <w:rPr>
                <w:rFonts w:ascii="Arial" w:eastAsia="??ì?" w:hAnsi="Arial" w:cs="Arial"/>
                <w:sz w:val="10"/>
                <w:szCs w:val="10"/>
              </w:rPr>
              <w:t>81</w:t>
            </w:r>
          </w:p>
        </w:tc>
      </w:tr>
      <w:tr w:rsidR="0047743C" w:rsidRPr="009A2870" w:rsidTr="002D353B">
        <w:trPr>
          <w:cantSplit/>
          <w:trHeight w:val="113"/>
          <w:jc w:val="center"/>
        </w:trPr>
        <w:tc>
          <w:tcPr>
            <w:tcW w:w="1257" w:type="dxa"/>
            <w:vMerge/>
            <w:tcBorders>
              <w:top w:val="single" w:sz="4" w:space="0" w:color="000000"/>
              <w:left w:val="single" w:sz="4" w:space="0" w:color="000000"/>
              <w:bottom w:val="single" w:sz="4" w:space="0" w:color="000000"/>
              <w:right w:val="single" w:sz="4" w:space="0" w:color="000000"/>
            </w:tcBorders>
            <w:vAlign w:val="center"/>
          </w:tcPr>
          <w:p w:rsidR="0047743C" w:rsidRPr="009A2870" w:rsidRDefault="0047743C" w:rsidP="002D353B">
            <w:pPr>
              <w:pStyle w:val="BodyText3"/>
              <w:snapToGrid w:val="0"/>
              <w:spacing w:line="120" w:lineRule="exact"/>
              <w:rPr>
                <w:rFonts w:ascii="Arial" w:hAnsi="Arial" w:cs="Arial"/>
                <w:color w:val="000000"/>
                <w:sz w:val="10"/>
                <w:szCs w:val="10"/>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47743C" w:rsidRPr="009A2870" w:rsidRDefault="0047743C" w:rsidP="002D353B">
            <w:pPr>
              <w:snapToGrid w:val="0"/>
              <w:spacing w:line="120" w:lineRule="exact"/>
              <w:jc w:val="center"/>
              <w:rPr>
                <w:rFonts w:ascii="Arial" w:eastAsia="??ì?" w:hAnsi="Arial" w:cs="Arial"/>
                <w:color w:val="000000"/>
                <w:sz w:val="10"/>
                <w:szCs w:val="10"/>
              </w:rPr>
            </w:pPr>
            <w:r w:rsidRPr="009A2870">
              <w:rPr>
                <w:rFonts w:ascii="Arial" w:eastAsia="??ì?" w:hAnsi="Arial" w:cs="Arial"/>
                <w:color w:val="000000"/>
                <w:sz w:val="10"/>
                <w:szCs w:val="10"/>
              </w:rPr>
              <w:t>Negative</w:t>
            </w:r>
          </w:p>
        </w:tc>
        <w:tc>
          <w:tcPr>
            <w:tcW w:w="1014" w:type="dxa"/>
            <w:tcBorders>
              <w:top w:val="single" w:sz="4" w:space="0" w:color="000000"/>
              <w:left w:val="single" w:sz="4" w:space="0" w:color="000000"/>
              <w:bottom w:val="single" w:sz="4" w:space="0" w:color="000000"/>
              <w:right w:val="single" w:sz="4" w:space="0" w:color="000000"/>
            </w:tcBorders>
            <w:vAlign w:val="center"/>
          </w:tcPr>
          <w:p w:rsidR="0047743C" w:rsidRPr="009A2870" w:rsidRDefault="0047743C" w:rsidP="002D353B">
            <w:pPr>
              <w:snapToGrid w:val="0"/>
              <w:spacing w:line="120" w:lineRule="exact"/>
              <w:jc w:val="center"/>
              <w:rPr>
                <w:rFonts w:ascii="Arial" w:eastAsia="??ì?" w:hAnsi="Arial" w:cs="Arial"/>
                <w:sz w:val="10"/>
                <w:szCs w:val="10"/>
              </w:rPr>
            </w:pPr>
            <w:r w:rsidRPr="009A2870">
              <w:rPr>
                <w:rFonts w:ascii="Arial" w:eastAsia="??ì?" w:hAnsi="Arial" w:cs="Arial"/>
                <w:sz w:val="10"/>
                <w:szCs w:val="10"/>
              </w:rPr>
              <w:t>2</w:t>
            </w:r>
          </w:p>
        </w:tc>
        <w:tc>
          <w:tcPr>
            <w:tcW w:w="920" w:type="dxa"/>
            <w:tcBorders>
              <w:top w:val="single" w:sz="4" w:space="0" w:color="000000"/>
              <w:left w:val="single" w:sz="4" w:space="0" w:color="000000"/>
              <w:bottom w:val="single" w:sz="4" w:space="0" w:color="000000"/>
              <w:right w:val="single" w:sz="4" w:space="0" w:color="000000"/>
            </w:tcBorders>
            <w:vAlign w:val="center"/>
          </w:tcPr>
          <w:p w:rsidR="0047743C" w:rsidRPr="009A2870" w:rsidRDefault="0047743C" w:rsidP="002D353B">
            <w:pPr>
              <w:snapToGrid w:val="0"/>
              <w:spacing w:line="120" w:lineRule="exact"/>
              <w:jc w:val="center"/>
              <w:rPr>
                <w:rFonts w:ascii="Arial" w:eastAsia="??ì?" w:hAnsi="Arial" w:cs="Arial"/>
                <w:sz w:val="10"/>
                <w:szCs w:val="10"/>
              </w:rPr>
            </w:pPr>
            <w:r w:rsidRPr="009A2870">
              <w:rPr>
                <w:rFonts w:ascii="Arial" w:eastAsia="??ì?" w:hAnsi="Arial" w:cs="Arial"/>
                <w:sz w:val="10"/>
                <w:szCs w:val="10"/>
              </w:rPr>
              <w:t>167</w:t>
            </w:r>
          </w:p>
        </w:tc>
        <w:tc>
          <w:tcPr>
            <w:tcW w:w="945" w:type="dxa"/>
            <w:tcBorders>
              <w:top w:val="single" w:sz="4" w:space="0" w:color="000000"/>
              <w:left w:val="single" w:sz="4" w:space="0" w:color="000000"/>
              <w:bottom w:val="single" w:sz="4" w:space="0" w:color="000000"/>
              <w:right w:val="single" w:sz="4" w:space="0" w:color="000000"/>
            </w:tcBorders>
            <w:vAlign w:val="center"/>
          </w:tcPr>
          <w:p w:rsidR="0047743C" w:rsidRPr="009A2870" w:rsidRDefault="0047743C" w:rsidP="002D353B">
            <w:pPr>
              <w:snapToGrid w:val="0"/>
              <w:spacing w:line="120" w:lineRule="exact"/>
              <w:jc w:val="center"/>
              <w:rPr>
                <w:rFonts w:ascii="Arial" w:eastAsia="??ì?" w:hAnsi="Arial" w:cs="Arial"/>
                <w:sz w:val="10"/>
                <w:szCs w:val="10"/>
              </w:rPr>
            </w:pPr>
            <w:r w:rsidRPr="009A2870">
              <w:rPr>
                <w:rFonts w:ascii="Arial" w:eastAsia="??ì?" w:hAnsi="Arial" w:cs="Arial"/>
                <w:sz w:val="10"/>
                <w:szCs w:val="10"/>
              </w:rPr>
              <w:t>169</w:t>
            </w:r>
          </w:p>
        </w:tc>
      </w:tr>
      <w:tr w:rsidR="0047743C" w:rsidRPr="009A2870" w:rsidTr="002D353B">
        <w:trPr>
          <w:cantSplit/>
          <w:trHeight w:val="113"/>
          <w:jc w:val="center"/>
        </w:trPr>
        <w:tc>
          <w:tcPr>
            <w:tcW w:w="2254" w:type="dxa"/>
            <w:gridSpan w:val="2"/>
            <w:tcBorders>
              <w:top w:val="single" w:sz="4" w:space="0" w:color="000000"/>
              <w:left w:val="single" w:sz="4" w:space="0" w:color="000000"/>
              <w:bottom w:val="single" w:sz="4" w:space="0" w:color="000000"/>
              <w:right w:val="single" w:sz="4" w:space="0" w:color="000000"/>
            </w:tcBorders>
            <w:vAlign w:val="center"/>
          </w:tcPr>
          <w:p w:rsidR="0047743C" w:rsidRPr="009A2870" w:rsidRDefault="0047743C" w:rsidP="002D353B">
            <w:pPr>
              <w:pStyle w:val="BodyText3"/>
              <w:snapToGrid w:val="0"/>
              <w:spacing w:line="120" w:lineRule="exact"/>
              <w:jc w:val="center"/>
              <w:rPr>
                <w:rFonts w:ascii="Arial" w:hAnsi="Arial" w:cs="Arial"/>
                <w:b/>
                <w:color w:val="000000"/>
                <w:sz w:val="10"/>
                <w:szCs w:val="10"/>
              </w:rPr>
            </w:pPr>
            <w:r w:rsidRPr="009A2870">
              <w:rPr>
                <w:rFonts w:ascii="Arial" w:hAnsi="Arial" w:cs="Arial"/>
                <w:b/>
                <w:color w:val="000000"/>
                <w:sz w:val="10"/>
                <w:szCs w:val="10"/>
              </w:rPr>
              <w:t>Total Results</w:t>
            </w:r>
          </w:p>
        </w:tc>
        <w:tc>
          <w:tcPr>
            <w:tcW w:w="1014" w:type="dxa"/>
            <w:tcBorders>
              <w:top w:val="single" w:sz="4" w:space="0" w:color="000000"/>
              <w:left w:val="single" w:sz="4" w:space="0" w:color="000000"/>
              <w:bottom w:val="single" w:sz="4" w:space="0" w:color="000000"/>
              <w:right w:val="single" w:sz="4" w:space="0" w:color="000000"/>
            </w:tcBorders>
            <w:vAlign w:val="center"/>
          </w:tcPr>
          <w:p w:rsidR="0047743C" w:rsidRPr="009A2870" w:rsidRDefault="0047743C" w:rsidP="002D353B">
            <w:pPr>
              <w:snapToGrid w:val="0"/>
              <w:spacing w:line="120" w:lineRule="exact"/>
              <w:jc w:val="center"/>
              <w:rPr>
                <w:rFonts w:ascii="Arial" w:eastAsia="??ì?" w:hAnsi="Arial" w:cs="Arial"/>
                <w:sz w:val="10"/>
                <w:szCs w:val="10"/>
              </w:rPr>
            </w:pPr>
            <w:r w:rsidRPr="009A2870">
              <w:rPr>
                <w:rFonts w:ascii="Arial" w:eastAsia="??ì?" w:hAnsi="Arial" w:cs="Arial"/>
                <w:sz w:val="10"/>
                <w:szCs w:val="10"/>
              </w:rPr>
              <w:t>80</w:t>
            </w:r>
          </w:p>
        </w:tc>
        <w:tc>
          <w:tcPr>
            <w:tcW w:w="920" w:type="dxa"/>
            <w:tcBorders>
              <w:top w:val="single" w:sz="4" w:space="0" w:color="000000"/>
              <w:left w:val="single" w:sz="4" w:space="0" w:color="000000"/>
              <w:bottom w:val="single" w:sz="4" w:space="0" w:color="000000"/>
              <w:right w:val="single" w:sz="4" w:space="0" w:color="000000"/>
            </w:tcBorders>
          </w:tcPr>
          <w:p w:rsidR="0047743C" w:rsidRPr="009A2870" w:rsidRDefault="0047743C" w:rsidP="002D353B">
            <w:pPr>
              <w:snapToGrid w:val="0"/>
              <w:spacing w:line="120" w:lineRule="exact"/>
              <w:jc w:val="center"/>
              <w:rPr>
                <w:rFonts w:ascii="Arial" w:eastAsia="??ì?" w:hAnsi="Arial" w:cs="Arial"/>
                <w:sz w:val="10"/>
                <w:szCs w:val="10"/>
              </w:rPr>
            </w:pPr>
            <w:r w:rsidRPr="009A2870">
              <w:rPr>
                <w:rFonts w:ascii="Arial" w:eastAsia="??ì?" w:hAnsi="Arial" w:cs="Arial"/>
                <w:sz w:val="10"/>
                <w:szCs w:val="10"/>
              </w:rPr>
              <w:t>170</w:t>
            </w:r>
          </w:p>
        </w:tc>
        <w:tc>
          <w:tcPr>
            <w:tcW w:w="945" w:type="dxa"/>
            <w:tcBorders>
              <w:top w:val="single" w:sz="4" w:space="0" w:color="000000"/>
              <w:left w:val="single" w:sz="4" w:space="0" w:color="000000"/>
              <w:bottom w:val="single" w:sz="4" w:space="0" w:color="000000"/>
              <w:right w:val="single" w:sz="4" w:space="0" w:color="000000"/>
            </w:tcBorders>
            <w:vAlign w:val="center"/>
          </w:tcPr>
          <w:p w:rsidR="0047743C" w:rsidRPr="009A2870" w:rsidRDefault="0047743C" w:rsidP="002D353B">
            <w:pPr>
              <w:snapToGrid w:val="0"/>
              <w:spacing w:line="120" w:lineRule="exact"/>
              <w:jc w:val="center"/>
              <w:rPr>
                <w:rFonts w:ascii="Arial" w:eastAsia="??ì?" w:hAnsi="Arial" w:cs="Arial"/>
                <w:sz w:val="10"/>
                <w:szCs w:val="10"/>
              </w:rPr>
            </w:pPr>
            <w:r w:rsidRPr="009A2870">
              <w:rPr>
                <w:rFonts w:ascii="Arial" w:eastAsia="??ì?" w:hAnsi="Arial" w:cs="Arial"/>
                <w:sz w:val="10"/>
                <w:szCs w:val="10"/>
              </w:rPr>
              <w:t>250</w:t>
            </w:r>
          </w:p>
        </w:tc>
      </w:tr>
      <w:tr w:rsidR="0047743C" w:rsidRPr="009A2870" w:rsidTr="002D353B">
        <w:trPr>
          <w:cantSplit/>
          <w:trHeight w:val="113"/>
          <w:jc w:val="center"/>
        </w:trPr>
        <w:tc>
          <w:tcPr>
            <w:tcW w:w="2254" w:type="dxa"/>
            <w:gridSpan w:val="2"/>
            <w:tcBorders>
              <w:top w:val="single" w:sz="4" w:space="0" w:color="000000"/>
              <w:left w:val="single" w:sz="4" w:space="0" w:color="000000"/>
              <w:bottom w:val="single" w:sz="4" w:space="0" w:color="000000"/>
              <w:right w:val="single" w:sz="4" w:space="0" w:color="000000"/>
            </w:tcBorders>
            <w:vAlign w:val="center"/>
          </w:tcPr>
          <w:p w:rsidR="0047743C" w:rsidRPr="009A2870" w:rsidRDefault="0047743C" w:rsidP="002D353B">
            <w:pPr>
              <w:pStyle w:val="BodyText3"/>
              <w:snapToGrid w:val="0"/>
              <w:spacing w:line="120" w:lineRule="exact"/>
              <w:jc w:val="center"/>
              <w:rPr>
                <w:rFonts w:ascii="Arial" w:hAnsi="Arial" w:cs="Arial"/>
                <w:b/>
                <w:color w:val="000000"/>
                <w:sz w:val="10"/>
                <w:szCs w:val="10"/>
              </w:rPr>
            </w:pPr>
            <w:r w:rsidRPr="009A2870">
              <w:rPr>
                <w:rFonts w:ascii="Arial" w:hAnsi="Arial" w:cs="Arial"/>
                <w:b/>
                <w:color w:val="000000"/>
                <w:sz w:val="10"/>
                <w:szCs w:val="10"/>
              </w:rPr>
              <w:t xml:space="preserve">% Agreement </w:t>
            </w:r>
          </w:p>
        </w:tc>
        <w:tc>
          <w:tcPr>
            <w:tcW w:w="1014" w:type="dxa"/>
            <w:tcBorders>
              <w:top w:val="single" w:sz="4" w:space="0" w:color="000000"/>
              <w:left w:val="single" w:sz="4" w:space="0" w:color="000000"/>
              <w:bottom w:val="single" w:sz="4" w:space="0" w:color="000000"/>
              <w:right w:val="single" w:sz="4" w:space="0" w:color="000000"/>
            </w:tcBorders>
            <w:vAlign w:val="center"/>
          </w:tcPr>
          <w:p w:rsidR="0047743C" w:rsidRPr="009A2870" w:rsidRDefault="0047743C" w:rsidP="005673B1">
            <w:pPr>
              <w:snapToGrid w:val="0"/>
              <w:spacing w:line="120" w:lineRule="exact"/>
              <w:jc w:val="center"/>
              <w:rPr>
                <w:rFonts w:ascii="Arial" w:eastAsia="??ì?" w:hAnsi="Arial" w:cs="Arial"/>
                <w:sz w:val="10"/>
                <w:szCs w:val="10"/>
              </w:rPr>
            </w:pPr>
            <w:r w:rsidRPr="009A2870">
              <w:rPr>
                <w:rFonts w:ascii="Arial" w:eastAsia="??ì?" w:hAnsi="Arial" w:cs="Arial"/>
                <w:sz w:val="10"/>
                <w:szCs w:val="10"/>
              </w:rPr>
              <w:t>97.5%</w:t>
            </w:r>
          </w:p>
        </w:tc>
        <w:tc>
          <w:tcPr>
            <w:tcW w:w="920" w:type="dxa"/>
            <w:tcBorders>
              <w:top w:val="single" w:sz="4" w:space="0" w:color="000000"/>
              <w:left w:val="single" w:sz="4" w:space="0" w:color="000000"/>
              <w:bottom w:val="single" w:sz="4" w:space="0" w:color="000000"/>
              <w:right w:val="single" w:sz="4" w:space="0" w:color="000000"/>
            </w:tcBorders>
            <w:vAlign w:val="center"/>
          </w:tcPr>
          <w:p w:rsidR="0047743C" w:rsidRPr="009A2870" w:rsidRDefault="0047743C" w:rsidP="005673B1">
            <w:pPr>
              <w:snapToGrid w:val="0"/>
              <w:spacing w:line="120" w:lineRule="exact"/>
              <w:jc w:val="center"/>
              <w:rPr>
                <w:rFonts w:ascii="Arial" w:eastAsia="??ì?" w:hAnsi="Arial" w:cs="Arial"/>
                <w:sz w:val="10"/>
                <w:szCs w:val="10"/>
              </w:rPr>
            </w:pPr>
            <w:r w:rsidRPr="009A2870">
              <w:rPr>
                <w:rFonts w:ascii="Arial" w:eastAsia="??ì?" w:hAnsi="Arial" w:cs="Arial"/>
                <w:sz w:val="10"/>
                <w:szCs w:val="10"/>
              </w:rPr>
              <w:t>98.2%</w:t>
            </w:r>
          </w:p>
        </w:tc>
        <w:tc>
          <w:tcPr>
            <w:tcW w:w="945" w:type="dxa"/>
            <w:tcBorders>
              <w:top w:val="single" w:sz="4" w:space="0" w:color="000000"/>
              <w:left w:val="single" w:sz="4" w:space="0" w:color="000000"/>
              <w:bottom w:val="single" w:sz="4" w:space="0" w:color="000000"/>
              <w:right w:val="single" w:sz="4" w:space="0" w:color="000000"/>
            </w:tcBorders>
            <w:vAlign w:val="center"/>
          </w:tcPr>
          <w:p w:rsidR="0047743C" w:rsidRPr="009A2870" w:rsidRDefault="0047743C" w:rsidP="002D353B">
            <w:pPr>
              <w:snapToGrid w:val="0"/>
              <w:spacing w:line="120" w:lineRule="exact"/>
              <w:jc w:val="center"/>
              <w:rPr>
                <w:rFonts w:ascii="Arial" w:eastAsia="??ì?" w:hAnsi="Arial" w:cs="Arial"/>
                <w:sz w:val="10"/>
                <w:szCs w:val="10"/>
              </w:rPr>
            </w:pPr>
            <w:r w:rsidRPr="009A2870">
              <w:rPr>
                <w:rFonts w:ascii="Arial" w:eastAsia="??ì?" w:hAnsi="Arial" w:cs="Arial"/>
                <w:sz w:val="10"/>
                <w:szCs w:val="10"/>
              </w:rPr>
              <w:t>98.0%</w:t>
            </w:r>
          </w:p>
        </w:tc>
      </w:tr>
    </w:tbl>
    <w:p w:rsidR="0047743C" w:rsidRPr="009A2870" w:rsidRDefault="0047743C" w:rsidP="00F75A14">
      <w:pPr>
        <w:overflowPunct/>
        <w:autoSpaceDE/>
        <w:autoSpaceDN/>
        <w:adjustRightInd/>
        <w:spacing w:line="120" w:lineRule="exact"/>
        <w:jc w:val="center"/>
        <w:textAlignment w:val="auto"/>
        <w:rPr>
          <w:rFonts w:ascii="Arial" w:eastAsia="??¨??" w:hAnsi="Arial" w:cs="Arial"/>
          <w:b/>
          <w:sz w:val="10"/>
          <w:szCs w:val="10"/>
        </w:rPr>
      </w:pPr>
      <w:r w:rsidRPr="009A2870">
        <w:rPr>
          <w:rFonts w:ascii="Arial" w:eastAsia="??¨??" w:hAnsi="Arial" w:cs="Arial"/>
          <w:b/>
          <w:sz w:val="10"/>
          <w:szCs w:val="10"/>
        </w:rPr>
        <w:t>Analytical Sensitivity</w:t>
      </w:r>
    </w:p>
    <w:p w:rsidR="0047743C" w:rsidRPr="009A2870" w:rsidRDefault="0047743C" w:rsidP="00F75A14">
      <w:pPr>
        <w:pStyle w:val="BodyText3"/>
        <w:snapToGrid w:val="0"/>
        <w:spacing w:line="120" w:lineRule="exact"/>
        <w:rPr>
          <w:rFonts w:ascii="Arial" w:hAnsi="Arial" w:cs="Arial"/>
          <w:color w:val="000000"/>
          <w:sz w:val="10"/>
          <w:szCs w:val="10"/>
        </w:rPr>
      </w:pPr>
      <w:r w:rsidRPr="009A2870">
        <w:rPr>
          <w:rFonts w:ascii="Arial" w:hAnsi="Arial" w:cs="Arial"/>
          <w:color w:val="000000"/>
          <w:sz w:val="10"/>
          <w:szCs w:val="10"/>
        </w:rPr>
        <w:t>A drug-free urine pool was spiked with K2 at the following concentrations: 0</w:t>
      </w:r>
      <w:r w:rsidR="00A91294" w:rsidRPr="00A91294">
        <w:rPr>
          <w:rFonts w:ascii="Arial" w:hAnsi="Arial" w:cs="Arial"/>
          <w:color w:val="000000"/>
          <w:sz w:val="10"/>
          <w:szCs w:val="10"/>
        </w:rPr>
        <w:t>ng/mL</w:t>
      </w:r>
      <w:r w:rsidRPr="009A2870">
        <w:rPr>
          <w:rFonts w:ascii="Arial" w:hAnsi="Arial" w:cs="Arial" w:hint="eastAsia"/>
          <w:color w:val="000000"/>
          <w:sz w:val="10"/>
          <w:szCs w:val="10"/>
        </w:rPr>
        <w:t>、</w:t>
      </w:r>
      <w:r w:rsidRPr="009A2870">
        <w:rPr>
          <w:rFonts w:ascii="Arial" w:hAnsi="Arial" w:cs="Arial"/>
          <w:color w:val="000000"/>
          <w:sz w:val="10"/>
          <w:szCs w:val="10"/>
        </w:rPr>
        <w:t>25</w:t>
      </w:r>
      <w:r w:rsidR="00A91294" w:rsidRPr="00A91294">
        <w:rPr>
          <w:rFonts w:ascii="Arial" w:hAnsi="Arial" w:cs="Arial"/>
          <w:color w:val="000000"/>
          <w:sz w:val="10"/>
          <w:szCs w:val="10"/>
        </w:rPr>
        <w:t>ng/mL</w:t>
      </w:r>
      <w:r w:rsidRPr="009A2870">
        <w:rPr>
          <w:rFonts w:ascii="Arial" w:hAnsi="Arial" w:cs="Arial" w:hint="eastAsia"/>
          <w:color w:val="000000"/>
          <w:sz w:val="10"/>
          <w:szCs w:val="10"/>
        </w:rPr>
        <w:t>、</w:t>
      </w:r>
      <w:r w:rsidRPr="009A2870">
        <w:rPr>
          <w:rFonts w:ascii="Arial" w:hAnsi="Arial" w:cs="Arial"/>
          <w:color w:val="000000"/>
          <w:sz w:val="10"/>
          <w:szCs w:val="10"/>
        </w:rPr>
        <w:t>37.5</w:t>
      </w:r>
      <w:r w:rsidR="00A91294" w:rsidRPr="00A91294">
        <w:rPr>
          <w:rFonts w:ascii="Arial" w:hAnsi="Arial" w:cs="Arial"/>
          <w:color w:val="000000"/>
          <w:sz w:val="10"/>
          <w:szCs w:val="10"/>
        </w:rPr>
        <w:t>ng/mL</w:t>
      </w:r>
      <w:r w:rsidRPr="009A2870">
        <w:rPr>
          <w:rFonts w:ascii="Arial" w:hAnsi="Arial" w:cs="Arial" w:hint="eastAsia"/>
          <w:color w:val="000000"/>
          <w:sz w:val="10"/>
          <w:szCs w:val="10"/>
        </w:rPr>
        <w:t>、</w:t>
      </w:r>
      <w:r w:rsidRPr="009A2870">
        <w:rPr>
          <w:rFonts w:ascii="Arial" w:hAnsi="Arial" w:cs="Arial"/>
          <w:color w:val="000000"/>
          <w:sz w:val="10"/>
          <w:szCs w:val="10"/>
        </w:rPr>
        <w:t>50</w:t>
      </w:r>
      <w:r w:rsidR="00A91294" w:rsidRPr="00A91294">
        <w:rPr>
          <w:rFonts w:ascii="Arial" w:hAnsi="Arial" w:cs="Arial"/>
          <w:color w:val="000000"/>
          <w:sz w:val="10"/>
          <w:szCs w:val="10"/>
        </w:rPr>
        <w:t>ng/mL</w:t>
      </w:r>
      <w:r w:rsidRPr="009A2870">
        <w:rPr>
          <w:rFonts w:ascii="Arial" w:hAnsi="Arial" w:cs="Arial" w:hint="eastAsia"/>
          <w:color w:val="000000"/>
          <w:sz w:val="10"/>
          <w:szCs w:val="10"/>
        </w:rPr>
        <w:t>、</w:t>
      </w:r>
      <w:r w:rsidRPr="009A2870">
        <w:rPr>
          <w:rFonts w:ascii="Arial" w:hAnsi="Arial" w:cs="Arial"/>
          <w:color w:val="000000"/>
          <w:sz w:val="10"/>
          <w:szCs w:val="10"/>
        </w:rPr>
        <w:t>62.5</w:t>
      </w:r>
      <w:r w:rsidR="00A91294" w:rsidRPr="00A91294">
        <w:rPr>
          <w:rFonts w:ascii="Arial" w:hAnsi="Arial" w:cs="Arial"/>
          <w:color w:val="000000"/>
          <w:sz w:val="10"/>
          <w:szCs w:val="10"/>
        </w:rPr>
        <w:t>ng/mL</w:t>
      </w:r>
      <w:r w:rsidRPr="009A2870">
        <w:rPr>
          <w:rFonts w:ascii="Arial" w:hAnsi="Arial" w:cs="Arial" w:hint="eastAsia"/>
          <w:color w:val="000000"/>
          <w:sz w:val="10"/>
          <w:szCs w:val="10"/>
        </w:rPr>
        <w:t>、</w:t>
      </w:r>
      <w:r w:rsidRPr="009A2870">
        <w:rPr>
          <w:rFonts w:ascii="Arial" w:hAnsi="Arial" w:cs="Arial"/>
          <w:color w:val="000000"/>
          <w:sz w:val="10"/>
          <w:szCs w:val="10"/>
        </w:rPr>
        <w:t>75</w:t>
      </w:r>
      <w:r w:rsidR="00A91294" w:rsidRPr="00A91294">
        <w:rPr>
          <w:rFonts w:ascii="Arial" w:hAnsi="Arial" w:cs="Arial"/>
          <w:color w:val="000000"/>
          <w:sz w:val="10"/>
          <w:szCs w:val="10"/>
        </w:rPr>
        <w:t xml:space="preserve">ng/mL </w:t>
      </w:r>
      <w:r w:rsidRPr="009A2870">
        <w:rPr>
          <w:rFonts w:ascii="Arial" w:hAnsi="Arial" w:cs="Arial"/>
          <w:color w:val="000000"/>
          <w:sz w:val="10"/>
          <w:szCs w:val="10"/>
        </w:rPr>
        <w:t>and 150ng/mL. The results demonstrate &gt;99% accuracy at 50% above and 50% below the cut-off concentration. The data are summarized below:</w:t>
      </w:r>
    </w:p>
    <w:tbl>
      <w:tblPr>
        <w:tblW w:w="5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720"/>
        <w:gridCol w:w="849"/>
        <w:gridCol w:w="598"/>
        <w:gridCol w:w="990"/>
        <w:gridCol w:w="992"/>
      </w:tblGrid>
      <w:tr w:rsidR="0047743C" w:rsidRPr="009A2870" w:rsidTr="00B51D95">
        <w:trPr>
          <w:cantSplit/>
          <w:trHeight w:val="113"/>
          <w:jc w:val="center"/>
        </w:trPr>
        <w:tc>
          <w:tcPr>
            <w:tcW w:w="1720" w:type="dxa"/>
            <w:vMerge w:val="restart"/>
            <w:vAlign w:val="center"/>
          </w:tcPr>
          <w:p w:rsidR="0047743C" w:rsidRPr="009A2870" w:rsidRDefault="0047743C" w:rsidP="002D353B">
            <w:pPr>
              <w:pStyle w:val="BodyText3"/>
              <w:snapToGrid w:val="0"/>
              <w:spacing w:line="120" w:lineRule="exact"/>
              <w:jc w:val="center"/>
              <w:rPr>
                <w:rFonts w:ascii="Arial" w:hAnsi="Arial" w:cs="Arial"/>
                <w:b/>
                <w:color w:val="000000"/>
                <w:sz w:val="10"/>
                <w:szCs w:val="10"/>
              </w:rPr>
            </w:pPr>
            <w:r w:rsidRPr="009A2870">
              <w:rPr>
                <w:rFonts w:ascii="Arial" w:hAnsi="Arial" w:cs="Arial"/>
                <w:b/>
                <w:color w:val="000000"/>
                <w:sz w:val="10"/>
                <w:szCs w:val="10"/>
              </w:rPr>
              <w:t>Synthetic Marijuana Concentration (ng/mL)</w:t>
            </w:r>
          </w:p>
        </w:tc>
        <w:tc>
          <w:tcPr>
            <w:tcW w:w="849" w:type="dxa"/>
            <w:vMerge w:val="restart"/>
            <w:vAlign w:val="center"/>
          </w:tcPr>
          <w:p w:rsidR="0047743C" w:rsidRPr="009A2870" w:rsidRDefault="0047743C" w:rsidP="002D353B">
            <w:pPr>
              <w:pStyle w:val="BodyText3"/>
              <w:snapToGrid w:val="0"/>
              <w:spacing w:line="120" w:lineRule="exact"/>
              <w:jc w:val="center"/>
              <w:rPr>
                <w:rFonts w:ascii="Arial" w:hAnsi="Arial" w:cs="Arial"/>
                <w:b/>
                <w:color w:val="000000"/>
                <w:sz w:val="10"/>
                <w:szCs w:val="10"/>
              </w:rPr>
            </w:pPr>
            <w:r w:rsidRPr="009A2870">
              <w:rPr>
                <w:rFonts w:ascii="Arial" w:hAnsi="Arial" w:cs="Arial"/>
                <w:b/>
                <w:color w:val="000000"/>
                <w:sz w:val="10"/>
                <w:szCs w:val="10"/>
              </w:rPr>
              <w:t>Percent of Cut-off</w:t>
            </w:r>
          </w:p>
        </w:tc>
        <w:tc>
          <w:tcPr>
            <w:tcW w:w="598" w:type="dxa"/>
            <w:vMerge w:val="restart"/>
            <w:vAlign w:val="center"/>
          </w:tcPr>
          <w:p w:rsidR="0047743C" w:rsidRPr="009A2870" w:rsidRDefault="0047743C" w:rsidP="002D353B">
            <w:pPr>
              <w:pStyle w:val="BodyText3"/>
              <w:snapToGrid w:val="0"/>
              <w:spacing w:line="120" w:lineRule="exact"/>
              <w:jc w:val="center"/>
              <w:rPr>
                <w:rFonts w:ascii="Arial" w:hAnsi="Arial" w:cs="Arial"/>
                <w:b/>
                <w:color w:val="000000"/>
                <w:sz w:val="10"/>
                <w:szCs w:val="10"/>
              </w:rPr>
            </w:pPr>
            <w:r w:rsidRPr="009A2870">
              <w:rPr>
                <w:rFonts w:ascii="Arial" w:hAnsi="Arial" w:cs="Arial"/>
                <w:b/>
                <w:color w:val="000000"/>
                <w:sz w:val="10"/>
                <w:szCs w:val="10"/>
              </w:rPr>
              <w:t>n</w:t>
            </w:r>
          </w:p>
        </w:tc>
        <w:tc>
          <w:tcPr>
            <w:tcW w:w="1982" w:type="dxa"/>
            <w:gridSpan w:val="2"/>
            <w:vAlign w:val="center"/>
          </w:tcPr>
          <w:p w:rsidR="0047743C" w:rsidRPr="009A2870" w:rsidRDefault="0047743C" w:rsidP="002D353B">
            <w:pPr>
              <w:pStyle w:val="BodyText3"/>
              <w:snapToGrid w:val="0"/>
              <w:spacing w:line="120" w:lineRule="exact"/>
              <w:jc w:val="center"/>
              <w:rPr>
                <w:rFonts w:ascii="Arial" w:hAnsi="Arial" w:cs="Arial"/>
                <w:b/>
                <w:color w:val="000000"/>
                <w:sz w:val="10"/>
                <w:szCs w:val="10"/>
              </w:rPr>
            </w:pPr>
            <w:r w:rsidRPr="009A2870">
              <w:rPr>
                <w:rFonts w:ascii="Arial" w:hAnsi="Arial" w:cs="Arial"/>
                <w:b/>
                <w:color w:val="000000"/>
                <w:sz w:val="10"/>
                <w:szCs w:val="10"/>
              </w:rPr>
              <w:t>Visual Result</w:t>
            </w:r>
          </w:p>
        </w:tc>
      </w:tr>
      <w:tr w:rsidR="0047743C" w:rsidRPr="009A2870" w:rsidTr="00B51D95">
        <w:trPr>
          <w:cantSplit/>
          <w:trHeight w:val="113"/>
          <w:jc w:val="center"/>
        </w:trPr>
        <w:tc>
          <w:tcPr>
            <w:tcW w:w="1720" w:type="dxa"/>
            <w:vMerge/>
            <w:vAlign w:val="center"/>
          </w:tcPr>
          <w:p w:rsidR="0047743C" w:rsidRPr="009A2870" w:rsidRDefault="0047743C" w:rsidP="002D353B">
            <w:pPr>
              <w:pStyle w:val="BodyText3"/>
              <w:snapToGrid w:val="0"/>
              <w:spacing w:line="120" w:lineRule="exact"/>
              <w:jc w:val="center"/>
              <w:rPr>
                <w:rFonts w:ascii="Arial" w:hAnsi="Arial" w:cs="Arial"/>
                <w:b/>
                <w:color w:val="000000"/>
                <w:sz w:val="10"/>
                <w:szCs w:val="10"/>
              </w:rPr>
            </w:pPr>
          </w:p>
        </w:tc>
        <w:tc>
          <w:tcPr>
            <w:tcW w:w="849" w:type="dxa"/>
            <w:vMerge/>
            <w:vAlign w:val="center"/>
          </w:tcPr>
          <w:p w:rsidR="0047743C" w:rsidRPr="009A2870" w:rsidRDefault="0047743C" w:rsidP="002D353B">
            <w:pPr>
              <w:pStyle w:val="BodyText3"/>
              <w:snapToGrid w:val="0"/>
              <w:spacing w:line="120" w:lineRule="exact"/>
              <w:jc w:val="center"/>
              <w:rPr>
                <w:rFonts w:ascii="Arial" w:hAnsi="Arial" w:cs="Arial"/>
                <w:b/>
                <w:color w:val="000000"/>
                <w:sz w:val="10"/>
                <w:szCs w:val="10"/>
              </w:rPr>
            </w:pPr>
          </w:p>
        </w:tc>
        <w:tc>
          <w:tcPr>
            <w:tcW w:w="598" w:type="dxa"/>
            <w:vMerge/>
            <w:vAlign w:val="center"/>
          </w:tcPr>
          <w:p w:rsidR="0047743C" w:rsidRPr="009A2870" w:rsidRDefault="0047743C" w:rsidP="002D353B">
            <w:pPr>
              <w:pStyle w:val="BodyText3"/>
              <w:snapToGrid w:val="0"/>
              <w:spacing w:line="120" w:lineRule="exact"/>
              <w:jc w:val="center"/>
              <w:rPr>
                <w:rFonts w:ascii="Arial" w:hAnsi="Arial" w:cs="Arial"/>
                <w:b/>
                <w:color w:val="000000"/>
                <w:sz w:val="10"/>
                <w:szCs w:val="10"/>
              </w:rPr>
            </w:pPr>
          </w:p>
        </w:tc>
        <w:tc>
          <w:tcPr>
            <w:tcW w:w="990" w:type="dxa"/>
            <w:vAlign w:val="center"/>
          </w:tcPr>
          <w:p w:rsidR="0047743C" w:rsidRPr="009A2870" w:rsidRDefault="0047743C" w:rsidP="002D353B">
            <w:pPr>
              <w:pStyle w:val="BodyText3"/>
              <w:snapToGrid w:val="0"/>
              <w:spacing w:line="120" w:lineRule="exact"/>
              <w:jc w:val="center"/>
              <w:rPr>
                <w:rFonts w:ascii="Arial" w:hAnsi="Arial" w:cs="Arial"/>
                <w:b/>
                <w:color w:val="000000"/>
                <w:sz w:val="10"/>
                <w:szCs w:val="10"/>
              </w:rPr>
            </w:pPr>
            <w:r w:rsidRPr="009A2870">
              <w:rPr>
                <w:rFonts w:ascii="Arial" w:hAnsi="Arial" w:cs="Arial"/>
                <w:color w:val="000000"/>
                <w:sz w:val="10"/>
                <w:szCs w:val="10"/>
              </w:rPr>
              <w:t>Negative</w:t>
            </w:r>
          </w:p>
        </w:tc>
        <w:tc>
          <w:tcPr>
            <w:tcW w:w="992" w:type="dxa"/>
            <w:vAlign w:val="center"/>
          </w:tcPr>
          <w:p w:rsidR="0047743C" w:rsidRPr="009A2870" w:rsidRDefault="0047743C" w:rsidP="002D353B">
            <w:pPr>
              <w:pStyle w:val="BodyText3"/>
              <w:snapToGrid w:val="0"/>
              <w:spacing w:line="120" w:lineRule="exact"/>
              <w:jc w:val="center"/>
              <w:rPr>
                <w:rFonts w:ascii="Arial" w:hAnsi="Arial" w:cs="Arial"/>
                <w:b/>
                <w:color w:val="000000"/>
                <w:sz w:val="10"/>
                <w:szCs w:val="10"/>
              </w:rPr>
            </w:pPr>
            <w:r w:rsidRPr="009A2870">
              <w:rPr>
                <w:rFonts w:ascii="Arial" w:hAnsi="Arial" w:cs="Arial"/>
                <w:color w:val="000000"/>
                <w:sz w:val="10"/>
                <w:szCs w:val="10"/>
              </w:rPr>
              <w:t>Positive</w:t>
            </w:r>
          </w:p>
        </w:tc>
      </w:tr>
      <w:tr w:rsidR="0047743C" w:rsidRPr="009A2870" w:rsidTr="00B51D95">
        <w:trPr>
          <w:cantSplit/>
          <w:trHeight w:val="113"/>
          <w:jc w:val="center"/>
        </w:trPr>
        <w:tc>
          <w:tcPr>
            <w:tcW w:w="1720"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0</w:t>
            </w:r>
          </w:p>
        </w:tc>
        <w:tc>
          <w:tcPr>
            <w:tcW w:w="849" w:type="dxa"/>
            <w:vAlign w:val="center"/>
          </w:tcPr>
          <w:p w:rsidR="0047743C" w:rsidRPr="009A2870" w:rsidRDefault="0047743C" w:rsidP="002D353B">
            <w:pPr>
              <w:pStyle w:val="BodyText3"/>
              <w:snapToGrid w:val="0"/>
              <w:spacing w:line="120" w:lineRule="exact"/>
              <w:jc w:val="center"/>
              <w:rPr>
                <w:rFonts w:ascii="Arial" w:hAnsi="Arial" w:cs="Arial"/>
                <w:color w:val="000000"/>
                <w:sz w:val="10"/>
                <w:szCs w:val="10"/>
              </w:rPr>
            </w:pPr>
            <w:r w:rsidRPr="009A2870">
              <w:rPr>
                <w:rFonts w:ascii="Arial" w:hAnsi="Arial" w:cs="Arial"/>
                <w:color w:val="000000"/>
                <w:sz w:val="10"/>
                <w:szCs w:val="10"/>
              </w:rPr>
              <w:t>0%</w:t>
            </w:r>
          </w:p>
        </w:tc>
        <w:tc>
          <w:tcPr>
            <w:tcW w:w="598" w:type="dxa"/>
            <w:vAlign w:val="center"/>
          </w:tcPr>
          <w:p w:rsidR="0047743C" w:rsidRPr="009A2870" w:rsidRDefault="0047743C" w:rsidP="002D353B">
            <w:pPr>
              <w:pStyle w:val="BodyText3"/>
              <w:snapToGrid w:val="0"/>
              <w:spacing w:line="120" w:lineRule="exact"/>
              <w:jc w:val="center"/>
              <w:rPr>
                <w:rFonts w:ascii="Arial" w:hAnsi="Arial" w:cs="Arial"/>
                <w:color w:val="000000"/>
                <w:sz w:val="10"/>
                <w:szCs w:val="10"/>
              </w:rPr>
            </w:pPr>
            <w:r w:rsidRPr="009A2870">
              <w:rPr>
                <w:rFonts w:ascii="Arial" w:hAnsi="Arial" w:cs="Arial"/>
                <w:color w:val="000000"/>
                <w:sz w:val="10"/>
                <w:szCs w:val="10"/>
              </w:rPr>
              <w:t>30</w:t>
            </w:r>
          </w:p>
        </w:tc>
        <w:tc>
          <w:tcPr>
            <w:tcW w:w="990"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30</w:t>
            </w:r>
          </w:p>
        </w:tc>
        <w:tc>
          <w:tcPr>
            <w:tcW w:w="992"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0</w:t>
            </w:r>
          </w:p>
        </w:tc>
      </w:tr>
      <w:tr w:rsidR="0047743C" w:rsidRPr="009A2870" w:rsidTr="00B51D95">
        <w:trPr>
          <w:cantSplit/>
          <w:trHeight w:val="113"/>
          <w:jc w:val="center"/>
        </w:trPr>
        <w:tc>
          <w:tcPr>
            <w:tcW w:w="1720"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25</w:t>
            </w:r>
          </w:p>
        </w:tc>
        <w:tc>
          <w:tcPr>
            <w:tcW w:w="849" w:type="dxa"/>
            <w:vAlign w:val="center"/>
          </w:tcPr>
          <w:p w:rsidR="0047743C" w:rsidRPr="009A2870" w:rsidRDefault="0047743C" w:rsidP="002D353B">
            <w:pPr>
              <w:pStyle w:val="BodyText3"/>
              <w:snapToGrid w:val="0"/>
              <w:spacing w:line="120" w:lineRule="exact"/>
              <w:jc w:val="center"/>
              <w:rPr>
                <w:rFonts w:ascii="Arial" w:hAnsi="Arial" w:cs="Arial"/>
                <w:color w:val="000000"/>
                <w:sz w:val="10"/>
                <w:szCs w:val="10"/>
              </w:rPr>
            </w:pPr>
            <w:r w:rsidRPr="009A2870">
              <w:rPr>
                <w:rFonts w:ascii="Arial" w:hAnsi="Arial" w:cs="Arial"/>
                <w:color w:val="000000"/>
                <w:sz w:val="10"/>
                <w:szCs w:val="10"/>
              </w:rPr>
              <w:t>-50%</w:t>
            </w:r>
          </w:p>
        </w:tc>
        <w:tc>
          <w:tcPr>
            <w:tcW w:w="598" w:type="dxa"/>
            <w:vAlign w:val="center"/>
          </w:tcPr>
          <w:p w:rsidR="0047743C" w:rsidRPr="009A2870" w:rsidRDefault="0047743C" w:rsidP="002D353B">
            <w:pPr>
              <w:pStyle w:val="BodyText3"/>
              <w:snapToGrid w:val="0"/>
              <w:spacing w:line="120" w:lineRule="exact"/>
              <w:jc w:val="center"/>
              <w:rPr>
                <w:rFonts w:ascii="Arial" w:hAnsi="Arial" w:cs="Arial"/>
                <w:color w:val="000000"/>
                <w:sz w:val="10"/>
                <w:szCs w:val="10"/>
              </w:rPr>
            </w:pPr>
            <w:r w:rsidRPr="009A2870">
              <w:rPr>
                <w:rFonts w:ascii="Arial" w:hAnsi="Arial" w:cs="Arial"/>
                <w:color w:val="000000"/>
                <w:sz w:val="10"/>
                <w:szCs w:val="10"/>
              </w:rPr>
              <w:t>30</w:t>
            </w:r>
          </w:p>
        </w:tc>
        <w:tc>
          <w:tcPr>
            <w:tcW w:w="990"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30</w:t>
            </w:r>
          </w:p>
        </w:tc>
        <w:tc>
          <w:tcPr>
            <w:tcW w:w="992"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0</w:t>
            </w:r>
          </w:p>
        </w:tc>
      </w:tr>
      <w:tr w:rsidR="0047743C" w:rsidRPr="009A2870" w:rsidTr="00B51D95">
        <w:trPr>
          <w:cantSplit/>
          <w:trHeight w:val="113"/>
          <w:jc w:val="center"/>
        </w:trPr>
        <w:tc>
          <w:tcPr>
            <w:tcW w:w="1720"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37.5</w:t>
            </w:r>
          </w:p>
        </w:tc>
        <w:tc>
          <w:tcPr>
            <w:tcW w:w="849" w:type="dxa"/>
            <w:vAlign w:val="center"/>
          </w:tcPr>
          <w:p w:rsidR="0047743C" w:rsidRPr="009A2870" w:rsidRDefault="0047743C" w:rsidP="002D353B">
            <w:pPr>
              <w:pStyle w:val="BodyText3"/>
              <w:snapToGrid w:val="0"/>
              <w:spacing w:line="120" w:lineRule="exact"/>
              <w:jc w:val="center"/>
              <w:rPr>
                <w:rFonts w:ascii="Arial" w:hAnsi="Arial" w:cs="Arial"/>
                <w:color w:val="000000"/>
                <w:sz w:val="10"/>
                <w:szCs w:val="10"/>
              </w:rPr>
            </w:pPr>
            <w:r w:rsidRPr="009A2870">
              <w:rPr>
                <w:rFonts w:ascii="Arial" w:hAnsi="Arial" w:cs="Arial"/>
                <w:color w:val="000000"/>
                <w:sz w:val="10"/>
                <w:szCs w:val="10"/>
              </w:rPr>
              <w:t>-25%</w:t>
            </w:r>
          </w:p>
        </w:tc>
        <w:tc>
          <w:tcPr>
            <w:tcW w:w="598" w:type="dxa"/>
            <w:vAlign w:val="center"/>
          </w:tcPr>
          <w:p w:rsidR="0047743C" w:rsidRPr="009A2870" w:rsidRDefault="0047743C" w:rsidP="002D353B">
            <w:pPr>
              <w:pStyle w:val="BodyText3"/>
              <w:snapToGrid w:val="0"/>
              <w:spacing w:line="120" w:lineRule="exact"/>
              <w:jc w:val="center"/>
              <w:rPr>
                <w:rFonts w:ascii="Arial" w:hAnsi="Arial" w:cs="Arial"/>
                <w:color w:val="000000"/>
                <w:sz w:val="10"/>
                <w:szCs w:val="10"/>
              </w:rPr>
            </w:pPr>
            <w:r w:rsidRPr="009A2870">
              <w:rPr>
                <w:rFonts w:ascii="Arial" w:hAnsi="Arial" w:cs="Arial"/>
                <w:color w:val="000000"/>
                <w:sz w:val="10"/>
                <w:szCs w:val="10"/>
              </w:rPr>
              <w:t>30</w:t>
            </w:r>
          </w:p>
        </w:tc>
        <w:tc>
          <w:tcPr>
            <w:tcW w:w="990" w:type="dxa"/>
            <w:vAlign w:val="center"/>
          </w:tcPr>
          <w:p w:rsidR="0047743C" w:rsidRPr="009A2870" w:rsidRDefault="0047743C" w:rsidP="00B51D95">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26</w:t>
            </w:r>
          </w:p>
        </w:tc>
        <w:tc>
          <w:tcPr>
            <w:tcW w:w="992" w:type="dxa"/>
            <w:vAlign w:val="center"/>
          </w:tcPr>
          <w:p w:rsidR="0047743C" w:rsidRPr="009A2870" w:rsidRDefault="0047743C" w:rsidP="00B51D95">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4</w:t>
            </w:r>
          </w:p>
        </w:tc>
      </w:tr>
      <w:tr w:rsidR="0047743C" w:rsidRPr="009A2870" w:rsidTr="00B51D95">
        <w:trPr>
          <w:cantSplit/>
          <w:trHeight w:val="113"/>
          <w:jc w:val="center"/>
        </w:trPr>
        <w:tc>
          <w:tcPr>
            <w:tcW w:w="1720"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50</w:t>
            </w:r>
          </w:p>
        </w:tc>
        <w:tc>
          <w:tcPr>
            <w:tcW w:w="849" w:type="dxa"/>
            <w:vAlign w:val="center"/>
          </w:tcPr>
          <w:p w:rsidR="0047743C" w:rsidRPr="009A2870" w:rsidRDefault="0047743C" w:rsidP="002D353B">
            <w:pPr>
              <w:pStyle w:val="BodyText3"/>
              <w:snapToGrid w:val="0"/>
              <w:spacing w:line="120" w:lineRule="exact"/>
              <w:jc w:val="center"/>
              <w:rPr>
                <w:rFonts w:ascii="Arial" w:hAnsi="Arial" w:cs="Arial"/>
                <w:color w:val="000000"/>
                <w:sz w:val="10"/>
                <w:szCs w:val="10"/>
              </w:rPr>
            </w:pPr>
            <w:r w:rsidRPr="009A2870">
              <w:rPr>
                <w:rFonts w:ascii="Arial" w:hAnsi="Arial" w:cs="Arial"/>
                <w:color w:val="000000"/>
                <w:sz w:val="10"/>
                <w:szCs w:val="10"/>
              </w:rPr>
              <w:t>Cut-off</w:t>
            </w:r>
          </w:p>
        </w:tc>
        <w:tc>
          <w:tcPr>
            <w:tcW w:w="598" w:type="dxa"/>
            <w:vAlign w:val="center"/>
          </w:tcPr>
          <w:p w:rsidR="0047743C" w:rsidRPr="009A2870" w:rsidRDefault="0047743C" w:rsidP="002D353B">
            <w:pPr>
              <w:pStyle w:val="BodyText3"/>
              <w:snapToGrid w:val="0"/>
              <w:spacing w:line="120" w:lineRule="exact"/>
              <w:jc w:val="center"/>
              <w:rPr>
                <w:rFonts w:ascii="Arial" w:hAnsi="Arial" w:cs="Arial"/>
                <w:color w:val="000000"/>
                <w:sz w:val="10"/>
                <w:szCs w:val="10"/>
              </w:rPr>
            </w:pPr>
            <w:r w:rsidRPr="009A2870">
              <w:rPr>
                <w:rFonts w:ascii="Arial" w:hAnsi="Arial" w:cs="Arial"/>
                <w:color w:val="000000"/>
                <w:sz w:val="10"/>
                <w:szCs w:val="10"/>
              </w:rPr>
              <w:t>30</w:t>
            </w:r>
          </w:p>
        </w:tc>
        <w:tc>
          <w:tcPr>
            <w:tcW w:w="990" w:type="dxa"/>
            <w:vAlign w:val="center"/>
          </w:tcPr>
          <w:p w:rsidR="0047743C" w:rsidRPr="009A2870" w:rsidRDefault="0047743C" w:rsidP="00B51D95">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15</w:t>
            </w:r>
          </w:p>
        </w:tc>
        <w:tc>
          <w:tcPr>
            <w:tcW w:w="992" w:type="dxa"/>
            <w:vAlign w:val="center"/>
          </w:tcPr>
          <w:p w:rsidR="0047743C" w:rsidRPr="009A2870" w:rsidRDefault="0047743C" w:rsidP="00B51D95">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15</w:t>
            </w:r>
          </w:p>
        </w:tc>
      </w:tr>
      <w:tr w:rsidR="0047743C" w:rsidRPr="009A2870" w:rsidTr="00B51D95">
        <w:trPr>
          <w:cantSplit/>
          <w:trHeight w:val="113"/>
          <w:jc w:val="center"/>
        </w:trPr>
        <w:tc>
          <w:tcPr>
            <w:tcW w:w="1720"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62.5</w:t>
            </w:r>
          </w:p>
        </w:tc>
        <w:tc>
          <w:tcPr>
            <w:tcW w:w="849" w:type="dxa"/>
            <w:vAlign w:val="center"/>
          </w:tcPr>
          <w:p w:rsidR="0047743C" w:rsidRPr="009A2870" w:rsidRDefault="0047743C" w:rsidP="002D353B">
            <w:pPr>
              <w:pStyle w:val="BodyText3"/>
              <w:snapToGrid w:val="0"/>
              <w:spacing w:line="120" w:lineRule="exact"/>
              <w:jc w:val="center"/>
              <w:rPr>
                <w:rFonts w:ascii="Arial" w:hAnsi="Arial" w:cs="Arial"/>
                <w:color w:val="000000"/>
                <w:sz w:val="10"/>
                <w:szCs w:val="10"/>
              </w:rPr>
            </w:pPr>
            <w:r w:rsidRPr="009A2870">
              <w:rPr>
                <w:rFonts w:ascii="Arial" w:hAnsi="Arial" w:cs="Arial"/>
                <w:color w:val="000000"/>
                <w:sz w:val="10"/>
                <w:szCs w:val="10"/>
              </w:rPr>
              <w:t>+25%</w:t>
            </w:r>
          </w:p>
        </w:tc>
        <w:tc>
          <w:tcPr>
            <w:tcW w:w="598" w:type="dxa"/>
            <w:vAlign w:val="center"/>
          </w:tcPr>
          <w:p w:rsidR="0047743C" w:rsidRPr="009A2870" w:rsidRDefault="0047743C" w:rsidP="002D353B">
            <w:pPr>
              <w:pStyle w:val="BodyText3"/>
              <w:snapToGrid w:val="0"/>
              <w:spacing w:line="120" w:lineRule="exact"/>
              <w:jc w:val="center"/>
              <w:rPr>
                <w:rFonts w:ascii="Arial" w:hAnsi="Arial" w:cs="Arial"/>
                <w:color w:val="000000"/>
                <w:sz w:val="10"/>
                <w:szCs w:val="10"/>
              </w:rPr>
            </w:pPr>
            <w:r w:rsidRPr="009A2870">
              <w:rPr>
                <w:rFonts w:ascii="Arial" w:hAnsi="Arial" w:cs="Arial"/>
                <w:color w:val="000000"/>
                <w:sz w:val="10"/>
                <w:szCs w:val="10"/>
              </w:rPr>
              <w:t>30</w:t>
            </w:r>
          </w:p>
        </w:tc>
        <w:tc>
          <w:tcPr>
            <w:tcW w:w="990" w:type="dxa"/>
            <w:vAlign w:val="center"/>
          </w:tcPr>
          <w:p w:rsidR="0047743C" w:rsidRPr="009A2870" w:rsidRDefault="0047743C" w:rsidP="00B51D95">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3</w:t>
            </w:r>
          </w:p>
        </w:tc>
        <w:tc>
          <w:tcPr>
            <w:tcW w:w="992" w:type="dxa"/>
            <w:vAlign w:val="center"/>
          </w:tcPr>
          <w:p w:rsidR="0047743C" w:rsidRPr="009A2870" w:rsidRDefault="0047743C" w:rsidP="00B51D95">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27</w:t>
            </w:r>
          </w:p>
        </w:tc>
      </w:tr>
      <w:tr w:rsidR="0047743C" w:rsidRPr="009A2870" w:rsidTr="00B51D95">
        <w:trPr>
          <w:cantSplit/>
          <w:trHeight w:val="113"/>
          <w:jc w:val="center"/>
        </w:trPr>
        <w:tc>
          <w:tcPr>
            <w:tcW w:w="1720"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75</w:t>
            </w:r>
          </w:p>
        </w:tc>
        <w:tc>
          <w:tcPr>
            <w:tcW w:w="849" w:type="dxa"/>
            <w:vAlign w:val="center"/>
          </w:tcPr>
          <w:p w:rsidR="0047743C" w:rsidRPr="009A2870" w:rsidRDefault="0047743C" w:rsidP="002D353B">
            <w:pPr>
              <w:pStyle w:val="BodyText3"/>
              <w:snapToGrid w:val="0"/>
              <w:spacing w:line="120" w:lineRule="exact"/>
              <w:jc w:val="center"/>
              <w:rPr>
                <w:rFonts w:ascii="Arial" w:hAnsi="Arial" w:cs="Arial"/>
                <w:color w:val="000000"/>
                <w:sz w:val="10"/>
                <w:szCs w:val="10"/>
              </w:rPr>
            </w:pPr>
            <w:r w:rsidRPr="009A2870">
              <w:rPr>
                <w:rFonts w:ascii="Arial" w:hAnsi="Arial" w:cs="Arial"/>
                <w:color w:val="000000"/>
                <w:sz w:val="10"/>
                <w:szCs w:val="10"/>
              </w:rPr>
              <w:t>+50%</w:t>
            </w:r>
          </w:p>
        </w:tc>
        <w:tc>
          <w:tcPr>
            <w:tcW w:w="598" w:type="dxa"/>
            <w:vAlign w:val="center"/>
          </w:tcPr>
          <w:p w:rsidR="0047743C" w:rsidRPr="009A2870" w:rsidRDefault="0047743C" w:rsidP="002D353B">
            <w:pPr>
              <w:pStyle w:val="BodyText3"/>
              <w:snapToGrid w:val="0"/>
              <w:spacing w:line="120" w:lineRule="exact"/>
              <w:jc w:val="center"/>
              <w:rPr>
                <w:rFonts w:ascii="Arial" w:hAnsi="Arial" w:cs="Arial"/>
                <w:color w:val="000000"/>
                <w:sz w:val="10"/>
                <w:szCs w:val="10"/>
              </w:rPr>
            </w:pPr>
            <w:r w:rsidRPr="009A2870">
              <w:rPr>
                <w:rFonts w:ascii="Arial" w:hAnsi="Arial" w:cs="Arial"/>
                <w:color w:val="000000"/>
                <w:sz w:val="10"/>
                <w:szCs w:val="10"/>
              </w:rPr>
              <w:t>30</w:t>
            </w:r>
          </w:p>
        </w:tc>
        <w:tc>
          <w:tcPr>
            <w:tcW w:w="990"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0</w:t>
            </w:r>
          </w:p>
        </w:tc>
        <w:tc>
          <w:tcPr>
            <w:tcW w:w="992"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30</w:t>
            </w:r>
          </w:p>
        </w:tc>
      </w:tr>
      <w:tr w:rsidR="0047743C" w:rsidRPr="009A2870" w:rsidTr="00B51D95">
        <w:trPr>
          <w:cantSplit/>
          <w:trHeight w:val="113"/>
          <w:jc w:val="center"/>
        </w:trPr>
        <w:tc>
          <w:tcPr>
            <w:tcW w:w="1720"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150</w:t>
            </w:r>
          </w:p>
        </w:tc>
        <w:tc>
          <w:tcPr>
            <w:tcW w:w="849" w:type="dxa"/>
            <w:vAlign w:val="center"/>
          </w:tcPr>
          <w:p w:rsidR="0047743C" w:rsidRPr="009A2870" w:rsidRDefault="0047743C" w:rsidP="002D353B">
            <w:pPr>
              <w:pStyle w:val="BodyText3"/>
              <w:snapToGrid w:val="0"/>
              <w:spacing w:line="120" w:lineRule="exact"/>
              <w:jc w:val="center"/>
              <w:rPr>
                <w:rFonts w:ascii="Arial" w:hAnsi="Arial" w:cs="Arial"/>
                <w:color w:val="000000"/>
                <w:sz w:val="10"/>
                <w:szCs w:val="10"/>
              </w:rPr>
            </w:pPr>
            <w:r w:rsidRPr="009A2870">
              <w:rPr>
                <w:rFonts w:ascii="Arial" w:hAnsi="Arial" w:cs="Arial"/>
                <w:color w:val="000000"/>
                <w:sz w:val="10"/>
                <w:szCs w:val="10"/>
              </w:rPr>
              <w:t>3X</w:t>
            </w:r>
          </w:p>
        </w:tc>
        <w:tc>
          <w:tcPr>
            <w:tcW w:w="598" w:type="dxa"/>
            <w:vAlign w:val="center"/>
          </w:tcPr>
          <w:p w:rsidR="0047743C" w:rsidRPr="009A2870" w:rsidRDefault="0047743C" w:rsidP="002D353B">
            <w:pPr>
              <w:pStyle w:val="BodyText3"/>
              <w:snapToGrid w:val="0"/>
              <w:spacing w:line="120" w:lineRule="exact"/>
              <w:jc w:val="center"/>
              <w:rPr>
                <w:rFonts w:ascii="Arial" w:hAnsi="Arial" w:cs="Arial"/>
                <w:color w:val="000000"/>
                <w:sz w:val="10"/>
                <w:szCs w:val="10"/>
              </w:rPr>
            </w:pPr>
            <w:r w:rsidRPr="009A2870">
              <w:rPr>
                <w:rFonts w:ascii="Arial" w:hAnsi="Arial" w:cs="Arial"/>
                <w:color w:val="000000"/>
                <w:sz w:val="10"/>
                <w:szCs w:val="10"/>
              </w:rPr>
              <w:t>30</w:t>
            </w:r>
          </w:p>
        </w:tc>
        <w:tc>
          <w:tcPr>
            <w:tcW w:w="990"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0</w:t>
            </w:r>
          </w:p>
        </w:tc>
        <w:tc>
          <w:tcPr>
            <w:tcW w:w="992"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30</w:t>
            </w:r>
          </w:p>
        </w:tc>
      </w:tr>
    </w:tbl>
    <w:p w:rsidR="0047743C" w:rsidRPr="009A2870" w:rsidRDefault="0047743C" w:rsidP="00F75A14">
      <w:pPr>
        <w:overflowPunct/>
        <w:autoSpaceDE/>
        <w:autoSpaceDN/>
        <w:adjustRightInd/>
        <w:spacing w:line="120" w:lineRule="exact"/>
        <w:jc w:val="center"/>
        <w:textAlignment w:val="auto"/>
        <w:rPr>
          <w:rFonts w:ascii="Arial" w:eastAsia="??¨??" w:hAnsi="Arial" w:cs="Arial"/>
          <w:b/>
          <w:sz w:val="10"/>
          <w:szCs w:val="10"/>
        </w:rPr>
      </w:pPr>
      <w:r w:rsidRPr="009A2870">
        <w:rPr>
          <w:rFonts w:ascii="Arial" w:eastAsia="??¨??" w:hAnsi="Arial" w:cs="Arial"/>
          <w:b/>
          <w:sz w:val="10"/>
          <w:szCs w:val="10"/>
        </w:rPr>
        <w:t>Analytical Specificity</w:t>
      </w:r>
    </w:p>
    <w:p w:rsidR="0047743C" w:rsidRPr="009A2870" w:rsidRDefault="0047743C" w:rsidP="00F75A14">
      <w:pPr>
        <w:snapToGrid w:val="0"/>
        <w:spacing w:line="120" w:lineRule="exact"/>
        <w:rPr>
          <w:rFonts w:ascii="Arial" w:hAnsi="Arial" w:cs="Arial"/>
          <w:color w:val="000000"/>
          <w:spacing w:val="-2"/>
          <w:sz w:val="10"/>
          <w:szCs w:val="10"/>
        </w:rPr>
      </w:pPr>
      <w:r w:rsidRPr="009A2870">
        <w:rPr>
          <w:rFonts w:ascii="Arial" w:hAnsi="Arial" w:cs="Arial"/>
          <w:color w:val="000000"/>
          <w:spacing w:val="-2"/>
          <w:sz w:val="10"/>
          <w:szCs w:val="10"/>
        </w:rPr>
        <w:t>The following table lists compounds that are positively detected in urine by the K2 Rapid Test Panel (Urine) at 5 minutes.</w:t>
      </w:r>
    </w:p>
    <w:tbl>
      <w:tblPr>
        <w:tblW w:w="0" w:type="auto"/>
        <w:jc w:val="center"/>
        <w:tblInd w:w="-287" w:type="dxa"/>
        <w:tblLayout w:type="fixed"/>
        <w:tblCellMar>
          <w:left w:w="0" w:type="dxa"/>
          <w:right w:w="0" w:type="dxa"/>
        </w:tblCellMar>
        <w:tblLook w:val="0000"/>
      </w:tblPr>
      <w:tblGrid>
        <w:gridCol w:w="2608"/>
        <w:gridCol w:w="2608"/>
      </w:tblGrid>
      <w:tr w:rsidR="0047743C" w:rsidRPr="009A2870" w:rsidTr="002D353B">
        <w:trPr>
          <w:trHeight w:val="156"/>
          <w:jc w:val="center"/>
        </w:trPr>
        <w:tc>
          <w:tcPr>
            <w:tcW w:w="2608" w:type="dxa"/>
            <w:vAlign w:val="center"/>
          </w:tcPr>
          <w:p w:rsidR="0047743C" w:rsidRPr="009A2870" w:rsidRDefault="0047743C" w:rsidP="002D353B">
            <w:pPr>
              <w:spacing w:line="120" w:lineRule="exact"/>
              <w:rPr>
                <w:rFonts w:ascii="Arial" w:hAnsi="Arial" w:cs="Arial"/>
                <w:b/>
                <w:sz w:val="10"/>
                <w:szCs w:val="10"/>
              </w:rPr>
            </w:pPr>
            <w:r w:rsidRPr="009A2870">
              <w:rPr>
                <w:rFonts w:ascii="Arial" w:hAnsi="Arial" w:cs="Arial"/>
                <w:b/>
                <w:sz w:val="10"/>
                <w:szCs w:val="10"/>
              </w:rPr>
              <w:t>Compound</w:t>
            </w:r>
          </w:p>
        </w:tc>
        <w:tc>
          <w:tcPr>
            <w:tcW w:w="2608" w:type="dxa"/>
            <w:vAlign w:val="center"/>
          </w:tcPr>
          <w:p w:rsidR="0047743C" w:rsidRPr="009A2870" w:rsidRDefault="0047743C" w:rsidP="002D353B">
            <w:pPr>
              <w:spacing w:line="120" w:lineRule="exact"/>
              <w:jc w:val="center"/>
              <w:rPr>
                <w:rFonts w:ascii="Arial" w:hAnsi="Arial" w:cs="Arial"/>
                <w:b/>
                <w:spacing w:val="-2"/>
                <w:sz w:val="10"/>
                <w:szCs w:val="10"/>
                <w:u w:val="single"/>
              </w:rPr>
            </w:pPr>
            <w:r w:rsidRPr="009A2870">
              <w:rPr>
                <w:rFonts w:ascii="Arial" w:hAnsi="Arial" w:cs="Arial"/>
                <w:b/>
                <w:spacing w:val="-2"/>
                <w:sz w:val="10"/>
                <w:szCs w:val="10"/>
              </w:rPr>
              <w:t>Concentration (ng/mL)</w:t>
            </w:r>
          </w:p>
        </w:tc>
      </w:tr>
      <w:tr w:rsidR="0047743C" w:rsidRPr="009A2870" w:rsidTr="002D353B">
        <w:trPr>
          <w:trHeight w:val="128"/>
          <w:jc w:val="center"/>
        </w:trPr>
        <w:tc>
          <w:tcPr>
            <w:tcW w:w="2608" w:type="dxa"/>
            <w:vAlign w:val="center"/>
          </w:tcPr>
          <w:p w:rsidR="0047743C" w:rsidRPr="009A2870" w:rsidRDefault="0047743C" w:rsidP="002D353B">
            <w:pPr>
              <w:spacing w:line="110" w:lineRule="exact"/>
              <w:rPr>
                <w:rFonts w:ascii="Arial" w:hAnsi="Arial" w:cs="Arial"/>
                <w:color w:val="000000"/>
                <w:sz w:val="10"/>
                <w:szCs w:val="10"/>
                <w:lang w:eastAsia="en-US"/>
              </w:rPr>
            </w:pPr>
            <w:r w:rsidRPr="009A2870">
              <w:rPr>
                <w:rFonts w:ascii="Arial" w:hAnsi="Arial" w:cs="Arial"/>
                <w:color w:val="000000"/>
                <w:sz w:val="10"/>
                <w:szCs w:val="10"/>
                <w:lang w:eastAsia="en-US"/>
              </w:rPr>
              <w:t xml:space="preserve">JWH-018 5-Pentanoic </w:t>
            </w:r>
            <w:bookmarkStart w:id="3" w:name="OLE_LINK4"/>
            <w:bookmarkStart w:id="4" w:name="OLE_LINK3"/>
            <w:r w:rsidRPr="009A2870">
              <w:rPr>
                <w:rFonts w:ascii="Arial" w:hAnsi="Arial" w:cs="Arial"/>
                <w:color w:val="000000"/>
                <w:sz w:val="10"/>
                <w:szCs w:val="10"/>
                <w:lang w:eastAsia="en-US"/>
              </w:rPr>
              <w:t>acid metabolite</w:t>
            </w:r>
            <w:bookmarkEnd w:id="3"/>
            <w:bookmarkEnd w:id="4"/>
          </w:p>
          <w:p w:rsidR="0047743C" w:rsidRPr="009A2870" w:rsidRDefault="0047743C" w:rsidP="002D353B">
            <w:pPr>
              <w:spacing w:line="120" w:lineRule="exact"/>
              <w:rPr>
                <w:rFonts w:ascii="Arial" w:hAnsi="Arial" w:cs="Arial"/>
                <w:sz w:val="10"/>
                <w:szCs w:val="10"/>
              </w:rPr>
            </w:pPr>
            <w:r w:rsidRPr="009A2870">
              <w:rPr>
                <w:rFonts w:ascii="Arial" w:hAnsi="Arial" w:cs="Arial"/>
                <w:color w:val="000000"/>
                <w:sz w:val="10"/>
                <w:szCs w:val="10"/>
                <w:lang w:eastAsia="en-US"/>
              </w:rPr>
              <w:t>JWH-073 4-butanoic acid metabolite</w:t>
            </w:r>
          </w:p>
        </w:tc>
        <w:tc>
          <w:tcPr>
            <w:tcW w:w="2608" w:type="dxa"/>
            <w:vAlign w:val="center"/>
          </w:tcPr>
          <w:p w:rsidR="0047743C" w:rsidRPr="009A2870" w:rsidRDefault="0047743C" w:rsidP="002D353B">
            <w:pPr>
              <w:spacing w:line="120" w:lineRule="exact"/>
              <w:jc w:val="center"/>
              <w:rPr>
                <w:rFonts w:ascii="Arial" w:hAnsi="Arial" w:cs="Arial"/>
                <w:sz w:val="10"/>
                <w:szCs w:val="10"/>
              </w:rPr>
            </w:pPr>
            <w:r w:rsidRPr="009A2870">
              <w:rPr>
                <w:rFonts w:ascii="Arial" w:hAnsi="Arial" w:cs="Arial"/>
                <w:sz w:val="10"/>
                <w:szCs w:val="10"/>
              </w:rPr>
              <w:t>50</w:t>
            </w:r>
          </w:p>
          <w:p w:rsidR="0047743C" w:rsidRPr="009A2870" w:rsidRDefault="0047743C" w:rsidP="002D353B">
            <w:pPr>
              <w:spacing w:line="120" w:lineRule="exact"/>
              <w:jc w:val="center"/>
              <w:rPr>
                <w:rFonts w:ascii="Arial" w:hAnsi="Arial" w:cs="Arial"/>
                <w:sz w:val="10"/>
                <w:szCs w:val="10"/>
              </w:rPr>
            </w:pPr>
            <w:r w:rsidRPr="009A2870">
              <w:rPr>
                <w:rFonts w:ascii="Arial" w:hAnsi="Arial" w:cs="Arial"/>
                <w:sz w:val="10"/>
                <w:szCs w:val="10"/>
              </w:rPr>
              <w:t>50</w:t>
            </w:r>
          </w:p>
        </w:tc>
      </w:tr>
      <w:tr w:rsidR="0047743C" w:rsidRPr="009A2870" w:rsidTr="002D353B">
        <w:trPr>
          <w:trHeight w:val="128"/>
          <w:jc w:val="center"/>
        </w:trPr>
        <w:tc>
          <w:tcPr>
            <w:tcW w:w="2608" w:type="dxa"/>
            <w:vAlign w:val="center"/>
          </w:tcPr>
          <w:p w:rsidR="0047743C" w:rsidRPr="009A2870" w:rsidRDefault="0047743C" w:rsidP="002D353B">
            <w:pPr>
              <w:spacing w:line="120" w:lineRule="exact"/>
              <w:rPr>
                <w:rFonts w:ascii="Arial" w:hAnsi="Arial" w:cs="Arial"/>
                <w:sz w:val="10"/>
                <w:szCs w:val="10"/>
              </w:rPr>
            </w:pPr>
            <w:r w:rsidRPr="009A2870">
              <w:rPr>
                <w:rFonts w:ascii="Arial" w:hAnsi="Arial" w:cs="Arial"/>
                <w:color w:val="000000"/>
                <w:sz w:val="10"/>
                <w:szCs w:val="10"/>
                <w:lang w:eastAsia="en-US"/>
              </w:rPr>
              <w:t>JWH-018 4-Hydroxypentyl metabolite</w:t>
            </w:r>
          </w:p>
        </w:tc>
        <w:tc>
          <w:tcPr>
            <w:tcW w:w="2608" w:type="dxa"/>
            <w:vAlign w:val="center"/>
          </w:tcPr>
          <w:p w:rsidR="0047743C" w:rsidRPr="009A2870" w:rsidRDefault="0047743C" w:rsidP="002D353B">
            <w:pPr>
              <w:spacing w:line="120" w:lineRule="exact"/>
              <w:jc w:val="center"/>
              <w:rPr>
                <w:rFonts w:ascii="Arial" w:hAnsi="Arial" w:cs="Arial"/>
                <w:sz w:val="10"/>
                <w:szCs w:val="10"/>
              </w:rPr>
            </w:pPr>
            <w:r w:rsidRPr="009A2870">
              <w:rPr>
                <w:rFonts w:ascii="Arial" w:hAnsi="Arial" w:cs="Arial"/>
                <w:sz w:val="10"/>
                <w:szCs w:val="10"/>
              </w:rPr>
              <w:t>400</w:t>
            </w:r>
          </w:p>
        </w:tc>
      </w:tr>
      <w:tr w:rsidR="0047743C" w:rsidRPr="009A2870" w:rsidTr="002D353B">
        <w:trPr>
          <w:trHeight w:val="128"/>
          <w:jc w:val="center"/>
        </w:trPr>
        <w:tc>
          <w:tcPr>
            <w:tcW w:w="2608" w:type="dxa"/>
            <w:vAlign w:val="center"/>
          </w:tcPr>
          <w:p w:rsidR="0047743C" w:rsidRPr="009A2870" w:rsidRDefault="0047743C" w:rsidP="002D353B">
            <w:pPr>
              <w:spacing w:line="120" w:lineRule="exact"/>
              <w:rPr>
                <w:rFonts w:ascii="Arial" w:hAnsi="Arial" w:cs="Arial"/>
                <w:sz w:val="10"/>
                <w:szCs w:val="10"/>
              </w:rPr>
            </w:pPr>
            <w:r w:rsidRPr="009A2870">
              <w:rPr>
                <w:rFonts w:ascii="Arial" w:hAnsi="Arial" w:cs="Arial"/>
                <w:color w:val="000000"/>
                <w:sz w:val="10"/>
                <w:szCs w:val="10"/>
                <w:lang w:eastAsia="en-US"/>
              </w:rPr>
              <w:t>JWH-018 5-Hydroxypentyl metabolite</w:t>
            </w:r>
          </w:p>
        </w:tc>
        <w:tc>
          <w:tcPr>
            <w:tcW w:w="2608" w:type="dxa"/>
            <w:vAlign w:val="center"/>
          </w:tcPr>
          <w:p w:rsidR="0047743C" w:rsidRPr="009A2870" w:rsidRDefault="0047743C" w:rsidP="002D353B">
            <w:pPr>
              <w:spacing w:line="120" w:lineRule="exact"/>
              <w:jc w:val="center"/>
              <w:rPr>
                <w:rFonts w:ascii="Arial" w:hAnsi="Arial" w:cs="Arial"/>
                <w:sz w:val="10"/>
                <w:szCs w:val="10"/>
              </w:rPr>
            </w:pPr>
            <w:r w:rsidRPr="009A2870">
              <w:rPr>
                <w:rFonts w:ascii="Arial" w:hAnsi="Arial" w:cs="Arial"/>
                <w:sz w:val="10"/>
                <w:szCs w:val="10"/>
              </w:rPr>
              <w:t>500</w:t>
            </w:r>
          </w:p>
        </w:tc>
      </w:tr>
      <w:tr w:rsidR="0047743C" w:rsidRPr="009A2870" w:rsidTr="002D353B">
        <w:trPr>
          <w:trHeight w:val="128"/>
          <w:jc w:val="center"/>
        </w:trPr>
        <w:tc>
          <w:tcPr>
            <w:tcW w:w="2608" w:type="dxa"/>
            <w:vAlign w:val="center"/>
          </w:tcPr>
          <w:p w:rsidR="0047743C" w:rsidRPr="009A2870" w:rsidRDefault="0047743C" w:rsidP="002D353B">
            <w:pPr>
              <w:spacing w:line="120" w:lineRule="exact"/>
              <w:rPr>
                <w:rFonts w:ascii="Arial" w:hAnsi="Arial" w:cs="Arial"/>
                <w:sz w:val="10"/>
                <w:szCs w:val="10"/>
              </w:rPr>
            </w:pPr>
            <w:r w:rsidRPr="009A2870">
              <w:rPr>
                <w:rFonts w:ascii="Arial" w:hAnsi="Arial" w:cs="Arial"/>
                <w:color w:val="000000"/>
                <w:sz w:val="10"/>
                <w:szCs w:val="10"/>
                <w:lang w:eastAsia="en-US"/>
              </w:rPr>
              <w:t>JWH-073 4-Hydroxybutyl metabolite</w:t>
            </w:r>
          </w:p>
        </w:tc>
        <w:tc>
          <w:tcPr>
            <w:tcW w:w="2608" w:type="dxa"/>
            <w:vAlign w:val="center"/>
          </w:tcPr>
          <w:p w:rsidR="0047743C" w:rsidRPr="009A2870" w:rsidRDefault="0047743C" w:rsidP="002D353B">
            <w:pPr>
              <w:spacing w:line="120" w:lineRule="exact"/>
              <w:jc w:val="center"/>
              <w:rPr>
                <w:rFonts w:ascii="Arial" w:hAnsi="Arial" w:cs="Arial"/>
                <w:sz w:val="10"/>
                <w:szCs w:val="10"/>
              </w:rPr>
            </w:pPr>
            <w:r w:rsidRPr="009A2870">
              <w:rPr>
                <w:rFonts w:ascii="Arial" w:hAnsi="Arial" w:cs="Arial"/>
                <w:sz w:val="10"/>
                <w:szCs w:val="10"/>
              </w:rPr>
              <w:t>500</w:t>
            </w:r>
          </w:p>
        </w:tc>
      </w:tr>
    </w:tbl>
    <w:p w:rsidR="0047743C" w:rsidRPr="009A2870" w:rsidRDefault="0047743C" w:rsidP="00F75A14">
      <w:pPr>
        <w:overflowPunct/>
        <w:autoSpaceDE/>
        <w:autoSpaceDN/>
        <w:adjustRightInd/>
        <w:spacing w:line="120" w:lineRule="exact"/>
        <w:jc w:val="center"/>
        <w:textAlignment w:val="auto"/>
        <w:rPr>
          <w:rFonts w:ascii="Arial" w:eastAsia="??¨??" w:hAnsi="Arial" w:cs="Arial"/>
          <w:b/>
          <w:sz w:val="10"/>
          <w:szCs w:val="10"/>
        </w:rPr>
      </w:pPr>
      <w:r w:rsidRPr="009A2870">
        <w:rPr>
          <w:rFonts w:ascii="Arial" w:eastAsia="??¨??" w:hAnsi="Arial" w:cs="Arial"/>
          <w:b/>
          <w:sz w:val="10"/>
          <w:szCs w:val="10"/>
        </w:rPr>
        <w:t>Precision</w:t>
      </w:r>
    </w:p>
    <w:p w:rsidR="0047743C" w:rsidRPr="009A2870" w:rsidRDefault="0047743C" w:rsidP="00F75A14">
      <w:pPr>
        <w:pStyle w:val="BodyText3"/>
        <w:snapToGrid w:val="0"/>
        <w:spacing w:line="110" w:lineRule="exact"/>
        <w:ind w:right="-74"/>
        <w:rPr>
          <w:rFonts w:ascii="Arial" w:hAnsi="Arial" w:cs="Arial"/>
          <w:color w:val="000000"/>
          <w:sz w:val="10"/>
          <w:szCs w:val="10"/>
        </w:rPr>
      </w:pPr>
      <w:r w:rsidRPr="009A2870">
        <w:rPr>
          <w:rFonts w:ascii="Arial" w:hAnsi="Arial" w:cs="Arial"/>
          <w:color w:val="auto"/>
          <w:spacing w:val="-6"/>
          <w:sz w:val="10"/>
          <w:szCs w:val="10"/>
        </w:rPr>
        <w:t xml:space="preserve">A study was conducted at three hospitals by laypersons using three different lots of product to demonstrate the within run, between run and between operator precision. An identical panel of coded specimens containing, according to GC/MS, </w:t>
      </w:r>
      <w:r w:rsidRPr="009A2870">
        <w:rPr>
          <w:rFonts w:ascii="Arial" w:hAnsi="Arial" w:cs="Arial"/>
          <w:color w:val="000000"/>
          <w:sz w:val="10"/>
          <w:szCs w:val="10"/>
          <w:lang w:eastAsia="en-US"/>
        </w:rPr>
        <w:t>no synthetic marijuana</w:t>
      </w:r>
      <w:r w:rsidRPr="009A2870">
        <w:rPr>
          <w:rFonts w:ascii="Arial" w:hAnsi="Arial" w:cs="Arial"/>
          <w:color w:val="000000"/>
          <w:sz w:val="10"/>
          <w:szCs w:val="10"/>
        </w:rPr>
        <w:t>,</w:t>
      </w:r>
      <w:r w:rsidRPr="009A2870">
        <w:rPr>
          <w:rFonts w:ascii="Arial" w:hAnsi="Arial" w:cs="Arial"/>
          <w:color w:val="000000"/>
          <w:sz w:val="10"/>
          <w:szCs w:val="10"/>
          <w:lang w:eastAsia="en-US"/>
        </w:rPr>
        <w:t xml:space="preserve"> 25%synthetic marijuana above and below the cut-off, and 50% synthetic marijuana above and below the 50ng/mL cut-off was provided to each site. The following results were tabulated:</w:t>
      </w:r>
    </w:p>
    <w:tbl>
      <w:tblPr>
        <w:tblW w:w="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14"/>
        <w:gridCol w:w="630"/>
        <w:gridCol w:w="479"/>
        <w:gridCol w:w="480"/>
        <w:gridCol w:w="479"/>
        <w:gridCol w:w="480"/>
        <w:gridCol w:w="479"/>
        <w:gridCol w:w="480"/>
      </w:tblGrid>
      <w:tr w:rsidR="0047743C" w:rsidRPr="009A2870" w:rsidTr="005673B1">
        <w:trPr>
          <w:cantSplit/>
          <w:trHeight w:val="113"/>
          <w:jc w:val="center"/>
        </w:trPr>
        <w:tc>
          <w:tcPr>
            <w:tcW w:w="1514" w:type="dxa"/>
            <w:vMerge w:val="restart"/>
            <w:vAlign w:val="center"/>
          </w:tcPr>
          <w:p w:rsidR="0047743C" w:rsidRPr="009A2870" w:rsidRDefault="0047743C" w:rsidP="002D353B">
            <w:pPr>
              <w:pStyle w:val="BodyText3"/>
              <w:snapToGrid w:val="0"/>
              <w:spacing w:line="120" w:lineRule="exact"/>
              <w:jc w:val="center"/>
              <w:rPr>
                <w:rFonts w:ascii="Arial" w:eastAsia="??ì?" w:hAnsi="Arial" w:cs="Arial"/>
                <w:b/>
                <w:color w:val="000000"/>
                <w:sz w:val="10"/>
                <w:szCs w:val="10"/>
              </w:rPr>
            </w:pPr>
            <w:r w:rsidRPr="009A2870">
              <w:rPr>
                <w:rFonts w:ascii="Arial" w:eastAsia="??ì?" w:hAnsi="Arial" w:cs="Arial"/>
                <w:b/>
                <w:color w:val="000000"/>
                <w:sz w:val="10"/>
                <w:szCs w:val="10"/>
              </w:rPr>
              <w:t xml:space="preserve">K2 </w:t>
            </w:r>
          </w:p>
          <w:p w:rsidR="0047743C" w:rsidRPr="009A2870" w:rsidRDefault="0047743C" w:rsidP="002D353B">
            <w:pPr>
              <w:pStyle w:val="BodyText3"/>
              <w:snapToGrid w:val="0"/>
              <w:spacing w:line="120" w:lineRule="exact"/>
              <w:jc w:val="center"/>
              <w:rPr>
                <w:rFonts w:ascii="Arial" w:eastAsia="??ì?" w:hAnsi="Arial" w:cs="Arial"/>
                <w:b/>
                <w:color w:val="000000"/>
                <w:sz w:val="10"/>
                <w:szCs w:val="10"/>
              </w:rPr>
            </w:pPr>
            <w:r w:rsidRPr="009A2870">
              <w:rPr>
                <w:rFonts w:ascii="Arial" w:eastAsia="??ì?" w:hAnsi="Arial" w:cs="Arial"/>
                <w:b/>
                <w:color w:val="000000"/>
                <w:sz w:val="10"/>
                <w:szCs w:val="10"/>
              </w:rPr>
              <w:t>Concentration (ng/mL)</w:t>
            </w:r>
          </w:p>
        </w:tc>
        <w:tc>
          <w:tcPr>
            <w:tcW w:w="630" w:type="dxa"/>
            <w:vMerge w:val="restart"/>
            <w:vAlign w:val="center"/>
          </w:tcPr>
          <w:p w:rsidR="0047743C" w:rsidRPr="009A2870" w:rsidRDefault="0047743C" w:rsidP="002D353B">
            <w:pPr>
              <w:pStyle w:val="BodyText3"/>
              <w:snapToGrid w:val="0"/>
              <w:spacing w:line="120" w:lineRule="exact"/>
              <w:jc w:val="center"/>
              <w:rPr>
                <w:rFonts w:ascii="Arial" w:eastAsia="??ì?" w:hAnsi="Arial" w:cs="Arial"/>
                <w:b/>
                <w:color w:val="000000"/>
                <w:sz w:val="10"/>
                <w:szCs w:val="10"/>
              </w:rPr>
            </w:pPr>
            <w:r w:rsidRPr="009A2870">
              <w:rPr>
                <w:rFonts w:ascii="Arial" w:eastAsia="??ì?" w:hAnsi="Arial" w:cs="Arial"/>
                <w:b/>
                <w:color w:val="000000"/>
                <w:sz w:val="10"/>
                <w:szCs w:val="10"/>
              </w:rPr>
              <w:t>n per Site</w:t>
            </w:r>
          </w:p>
        </w:tc>
        <w:tc>
          <w:tcPr>
            <w:tcW w:w="959" w:type="dxa"/>
            <w:gridSpan w:val="2"/>
            <w:vAlign w:val="center"/>
          </w:tcPr>
          <w:p w:rsidR="0047743C" w:rsidRPr="009A2870" w:rsidRDefault="0047743C" w:rsidP="002D353B">
            <w:pPr>
              <w:pStyle w:val="BodyText3"/>
              <w:snapToGrid w:val="0"/>
              <w:spacing w:line="120" w:lineRule="exact"/>
              <w:jc w:val="center"/>
              <w:rPr>
                <w:rFonts w:ascii="Arial" w:eastAsia="??ì?" w:hAnsi="Arial" w:cs="Arial"/>
                <w:b/>
                <w:color w:val="000000"/>
                <w:sz w:val="10"/>
                <w:szCs w:val="10"/>
              </w:rPr>
            </w:pPr>
            <w:r w:rsidRPr="009A2870">
              <w:rPr>
                <w:rFonts w:ascii="Arial" w:eastAsia="??ì?" w:hAnsi="Arial" w:cs="Arial"/>
                <w:b/>
                <w:color w:val="000000"/>
                <w:sz w:val="10"/>
                <w:szCs w:val="10"/>
              </w:rPr>
              <w:t>Site A</w:t>
            </w:r>
          </w:p>
        </w:tc>
        <w:tc>
          <w:tcPr>
            <w:tcW w:w="959" w:type="dxa"/>
            <w:gridSpan w:val="2"/>
            <w:vAlign w:val="center"/>
          </w:tcPr>
          <w:p w:rsidR="0047743C" w:rsidRPr="009A2870" w:rsidRDefault="0047743C" w:rsidP="002D353B">
            <w:pPr>
              <w:pStyle w:val="BodyText3"/>
              <w:snapToGrid w:val="0"/>
              <w:spacing w:line="120" w:lineRule="exact"/>
              <w:jc w:val="center"/>
              <w:rPr>
                <w:rFonts w:ascii="Arial" w:eastAsia="??ì?" w:hAnsi="Arial" w:cs="Arial"/>
                <w:b/>
                <w:color w:val="000000"/>
                <w:sz w:val="10"/>
                <w:szCs w:val="10"/>
              </w:rPr>
            </w:pPr>
            <w:r w:rsidRPr="009A2870">
              <w:rPr>
                <w:rFonts w:ascii="Arial" w:eastAsia="??ì?" w:hAnsi="Arial" w:cs="Arial"/>
                <w:b/>
                <w:color w:val="000000"/>
                <w:sz w:val="10"/>
                <w:szCs w:val="10"/>
              </w:rPr>
              <w:t>Site B</w:t>
            </w:r>
          </w:p>
        </w:tc>
        <w:tc>
          <w:tcPr>
            <w:tcW w:w="959" w:type="dxa"/>
            <w:gridSpan w:val="2"/>
            <w:vAlign w:val="center"/>
          </w:tcPr>
          <w:p w:rsidR="0047743C" w:rsidRPr="009A2870" w:rsidRDefault="0047743C" w:rsidP="002D353B">
            <w:pPr>
              <w:pStyle w:val="BodyText3"/>
              <w:snapToGrid w:val="0"/>
              <w:spacing w:line="120" w:lineRule="exact"/>
              <w:jc w:val="center"/>
              <w:rPr>
                <w:rFonts w:ascii="Arial" w:eastAsia="??ì?" w:hAnsi="Arial" w:cs="Arial"/>
                <w:b/>
                <w:color w:val="000000"/>
                <w:sz w:val="10"/>
                <w:szCs w:val="10"/>
              </w:rPr>
            </w:pPr>
            <w:r w:rsidRPr="009A2870">
              <w:rPr>
                <w:rFonts w:ascii="Arial" w:eastAsia="??ì?" w:hAnsi="Arial" w:cs="Arial"/>
                <w:b/>
                <w:color w:val="000000"/>
                <w:sz w:val="10"/>
                <w:szCs w:val="10"/>
              </w:rPr>
              <w:t>Site C</w:t>
            </w:r>
          </w:p>
        </w:tc>
      </w:tr>
      <w:tr w:rsidR="0047743C" w:rsidRPr="009A2870" w:rsidTr="005673B1">
        <w:trPr>
          <w:cantSplit/>
          <w:trHeight w:val="113"/>
          <w:jc w:val="center"/>
        </w:trPr>
        <w:tc>
          <w:tcPr>
            <w:tcW w:w="1514" w:type="dxa"/>
            <w:vMerge/>
            <w:vAlign w:val="center"/>
          </w:tcPr>
          <w:p w:rsidR="0047743C" w:rsidRPr="009A2870" w:rsidRDefault="0047743C" w:rsidP="007F6BBC">
            <w:pPr>
              <w:pStyle w:val="BodyTextIndent2"/>
              <w:widowControl/>
              <w:tabs>
                <w:tab w:val="left" w:pos="720"/>
                <w:tab w:val="left" w:pos="1440"/>
              </w:tabs>
              <w:overflowPunct/>
              <w:autoSpaceDE/>
              <w:autoSpaceDN/>
              <w:adjustRightInd/>
              <w:snapToGrid w:val="0"/>
              <w:spacing w:after="0" w:line="120" w:lineRule="exact"/>
              <w:ind w:left="360"/>
              <w:jc w:val="center"/>
              <w:textAlignment w:val="auto"/>
              <w:rPr>
                <w:rFonts w:ascii="Arial" w:hAnsi="Arial" w:cs="Arial"/>
                <w:b/>
                <w:sz w:val="10"/>
                <w:szCs w:val="10"/>
              </w:rPr>
            </w:pPr>
          </w:p>
        </w:tc>
        <w:tc>
          <w:tcPr>
            <w:tcW w:w="630" w:type="dxa"/>
            <w:vMerge/>
            <w:vAlign w:val="center"/>
          </w:tcPr>
          <w:p w:rsidR="0047743C" w:rsidRPr="009A2870" w:rsidRDefault="0047743C" w:rsidP="007F6BBC">
            <w:pPr>
              <w:pStyle w:val="BodyTextIndent2"/>
              <w:widowControl/>
              <w:tabs>
                <w:tab w:val="left" w:pos="720"/>
                <w:tab w:val="left" w:pos="1440"/>
              </w:tabs>
              <w:overflowPunct/>
              <w:autoSpaceDE/>
              <w:autoSpaceDN/>
              <w:adjustRightInd/>
              <w:snapToGrid w:val="0"/>
              <w:spacing w:after="0" w:line="120" w:lineRule="exact"/>
              <w:ind w:left="360"/>
              <w:jc w:val="center"/>
              <w:textAlignment w:val="auto"/>
              <w:rPr>
                <w:rFonts w:ascii="Arial" w:hAnsi="Arial" w:cs="Arial"/>
                <w:sz w:val="10"/>
                <w:szCs w:val="10"/>
              </w:rPr>
            </w:pPr>
          </w:p>
        </w:tc>
        <w:tc>
          <w:tcPr>
            <w:tcW w:w="479" w:type="dxa"/>
            <w:vAlign w:val="center"/>
          </w:tcPr>
          <w:p w:rsidR="0047743C" w:rsidRPr="009A2870" w:rsidRDefault="0047743C" w:rsidP="002D353B">
            <w:pPr>
              <w:pStyle w:val="BodyTextIndent2"/>
              <w:widowControl/>
              <w:tabs>
                <w:tab w:val="left" w:pos="720"/>
                <w:tab w:val="left" w:pos="1440"/>
              </w:tabs>
              <w:overflowPunct/>
              <w:autoSpaceDE/>
              <w:autoSpaceDN/>
              <w:adjustRightInd/>
              <w:snapToGrid w:val="0"/>
              <w:spacing w:after="0" w:line="120" w:lineRule="exact"/>
              <w:ind w:leftChars="0" w:left="0"/>
              <w:jc w:val="center"/>
              <w:textAlignment w:val="auto"/>
              <w:rPr>
                <w:rFonts w:ascii="Arial" w:hAnsi="Arial" w:cs="Arial"/>
                <w:sz w:val="10"/>
                <w:szCs w:val="10"/>
              </w:rPr>
            </w:pPr>
            <w:r w:rsidRPr="009A2870">
              <w:rPr>
                <w:rFonts w:ascii="Arial" w:hAnsi="Arial" w:cs="Arial"/>
                <w:sz w:val="10"/>
                <w:szCs w:val="10"/>
              </w:rPr>
              <w:t>-</w:t>
            </w:r>
          </w:p>
        </w:tc>
        <w:tc>
          <w:tcPr>
            <w:tcW w:w="480" w:type="dxa"/>
            <w:vAlign w:val="center"/>
          </w:tcPr>
          <w:p w:rsidR="0047743C" w:rsidRPr="009A2870" w:rsidRDefault="0047743C" w:rsidP="002D353B">
            <w:pPr>
              <w:pStyle w:val="BodyTextIndent2"/>
              <w:widowControl/>
              <w:tabs>
                <w:tab w:val="left" w:pos="720"/>
                <w:tab w:val="left" w:pos="1440"/>
              </w:tabs>
              <w:overflowPunct/>
              <w:autoSpaceDE/>
              <w:autoSpaceDN/>
              <w:adjustRightInd/>
              <w:snapToGrid w:val="0"/>
              <w:spacing w:after="0" w:line="120" w:lineRule="exact"/>
              <w:ind w:leftChars="0" w:left="0"/>
              <w:jc w:val="center"/>
              <w:textAlignment w:val="auto"/>
              <w:rPr>
                <w:rFonts w:ascii="Arial" w:hAnsi="Arial" w:cs="Arial"/>
                <w:sz w:val="10"/>
                <w:szCs w:val="10"/>
              </w:rPr>
            </w:pPr>
            <w:r w:rsidRPr="009A2870">
              <w:rPr>
                <w:rFonts w:ascii="Arial" w:hAnsi="Arial" w:cs="Arial"/>
                <w:sz w:val="10"/>
                <w:szCs w:val="10"/>
              </w:rPr>
              <w:t>+</w:t>
            </w:r>
          </w:p>
        </w:tc>
        <w:tc>
          <w:tcPr>
            <w:tcW w:w="479" w:type="dxa"/>
            <w:vAlign w:val="center"/>
          </w:tcPr>
          <w:p w:rsidR="0047743C" w:rsidRPr="009A2870" w:rsidRDefault="0047743C" w:rsidP="002D353B">
            <w:pPr>
              <w:pStyle w:val="BodyTextIndent2"/>
              <w:widowControl/>
              <w:tabs>
                <w:tab w:val="left" w:pos="720"/>
                <w:tab w:val="left" w:pos="1440"/>
              </w:tabs>
              <w:overflowPunct/>
              <w:autoSpaceDE/>
              <w:autoSpaceDN/>
              <w:adjustRightInd/>
              <w:snapToGrid w:val="0"/>
              <w:spacing w:after="0" w:line="120" w:lineRule="exact"/>
              <w:ind w:leftChars="0" w:left="0"/>
              <w:jc w:val="center"/>
              <w:textAlignment w:val="auto"/>
              <w:rPr>
                <w:rFonts w:ascii="Arial" w:hAnsi="Arial" w:cs="Arial"/>
                <w:sz w:val="10"/>
                <w:szCs w:val="10"/>
              </w:rPr>
            </w:pPr>
            <w:r w:rsidRPr="009A2870">
              <w:rPr>
                <w:rFonts w:ascii="Arial" w:hAnsi="Arial" w:cs="Arial"/>
                <w:sz w:val="10"/>
                <w:szCs w:val="10"/>
              </w:rPr>
              <w:t>-</w:t>
            </w:r>
          </w:p>
        </w:tc>
        <w:tc>
          <w:tcPr>
            <w:tcW w:w="480" w:type="dxa"/>
            <w:vAlign w:val="center"/>
          </w:tcPr>
          <w:p w:rsidR="0047743C" w:rsidRPr="009A2870" w:rsidRDefault="0047743C" w:rsidP="002D353B">
            <w:pPr>
              <w:pStyle w:val="BodyTextIndent2"/>
              <w:widowControl/>
              <w:tabs>
                <w:tab w:val="left" w:pos="720"/>
                <w:tab w:val="left" w:pos="1440"/>
              </w:tabs>
              <w:overflowPunct/>
              <w:autoSpaceDE/>
              <w:autoSpaceDN/>
              <w:adjustRightInd/>
              <w:snapToGrid w:val="0"/>
              <w:spacing w:after="0" w:line="120" w:lineRule="exact"/>
              <w:ind w:leftChars="0" w:left="0"/>
              <w:jc w:val="center"/>
              <w:textAlignment w:val="auto"/>
              <w:rPr>
                <w:rFonts w:ascii="Arial" w:hAnsi="Arial" w:cs="Arial"/>
                <w:sz w:val="10"/>
                <w:szCs w:val="10"/>
              </w:rPr>
            </w:pPr>
            <w:r w:rsidRPr="009A2870">
              <w:rPr>
                <w:rFonts w:ascii="Arial" w:hAnsi="Arial" w:cs="Arial"/>
                <w:sz w:val="10"/>
                <w:szCs w:val="10"/>
              </w:rPr>
              <w:t>+</w:t>
            </w:r>
          </w:p>
        </w:tc>
        <w:tc>
          <w:tcPr>
            <w:tcW w:w="479" w:type="dxa"/>
            <w:vAlign w:val="center"/>
          </w:tcPr>
          <w:p w:rsidR="0047743C" w:rsidRPr="009A2870" w:rsidRDefault="0047743C" w:rsidP="002D353B">
            <w:pPr>
              <w:pStyle w:val="BodyTextIndent2"/>
              <w:widowControl/>
              <w:tabs>
                <w:tab w:val="left" w:pos="720"/>
                <w:tab w:val="left" w:pos="1440"/>
              </w:tabs>
              <w:overflowPunct/>
              <w:autoSpaceDE/>
              <w:autoSpaceDN/>
              <w:adjustRightInd/>
              <w:snapToGrid w:val="0"/>
              <w:spacing w:after="0" w:line="120" w:lineRule="exact"/>
              <w:ind w:leftChars="0" w:left="0"/>
              <w:jc w:val="center"/>
              <w:textAlignment w:val="auto"/>
              <w:rPr>
                <w:rFonts w:ascii="Arial" w:hAnsi="Arial" w:cs="Arial"/>
                <w:sz w:val="10"/>
                <w:szCs w:val="10"/>
              </w:rPr>
            </w:pPr>
            <w:r w:rsidRPr="009A2870">
              <w:rPr>
                <w:rFonts w:ascii="Arial" w:hAnsi="Arial" w:cs="Arial"/>
                <w:sz w:val="10"/>
                <w:szCs w:val="10"/>
              </w:rPr>
              <w:t>-</w:t>
            </w:r>
          </w:p>
        </w:tc>
        <w:tc>
          <w:tcPr>
            <w:tcW w:w="480" w:type="dxa"/>
            <w:vAlign w:val="center"/>
          </w:tcPr>
          <w:p w:rsidR="0047743C" w:rsidRPr="009A2870" w:rsidRDefault="0047743C" w:rsidP="002D353B">
            <w:pPr>
              <w:pStyle w:val="BodyTextIndent2"/>
              <w:widowControl/>
              <w:tabs>
                <w:tab w:val="left" w:pos="720"/>
                <w:tab w:val="left" w:pos="1440"/>
              </w:tabs>
              <w:overflowPunct/>
              <w:autoSpaceDE/>
              <w:autoSpaceDN/>
              <w:adjustRightInd/>
              <w:snapToGrid w:val="0"/>
              <w:spacing w:after="0" w:line="120" w:lineRule="exact"/>
              <w:ind w:leftChars="0" w:left="0"/>
              <w:jc w:val="center"/>
              <w:textAlignment w:val="auto"/>
              <w:rPr>
                <w:rFonts w:ascii="Arial" w:hAnsi="Arial" w:cs="Arial"/>
                <w:sz w:val="10"/>
                <w:szCs w:val="10"/>
              </w:rPr>
            </w:pPr>
            <w:r w:rsidRPr="009A2870">
              <w:rPr>
                <w:rFonts w:ascii="Arial" w:hAnsi="Arial" w:cs="Arial"/>
                <w:sz w:val="10"/>
                <w:szCs w:val="10"/>
              </w:rPr>
              <w:t>+</w:t>
            </w:r>
          </w:p>
        </w:tc>
      </w:tr>
      <w:tr w:rsidR="0047743C" w:rsidRPr="009A2870" w:rsidTr="005673B1">
        <w:trPr>
          <w:cantSplit/>
          <w:trHeight w:val="113"/>
          <w:jc w:val="center"/>
        </w:trPr>
        <w:tc>
          <w:tcPr>
            <w:tcW w:w="1514" w:type="dxa"/>
            <w:vAlign w:val="center"/>
          </w:tcPr>
          <w:p w:rsidR="0047743C" w:rsidRPr="009A2870" w:rsidRDefault="0047743C" w:rsidP="002D353B">
            <w:pPr>
              <w:pStyle w:val="BodyText3"/>
              <w:snapToGrid w:val="0"/>
              <w:spacing w:line="120" w:lineRule="exact"/>
              <w:jc w:val="center"/>
              <w:rPr>
                <w:rFonts w:ascii="Arial" w:hAnsi="Arial" w:cs="Arial"/>
                <w:color w:val="000000"/>
                <w:sz w:val="10"/>
                <w:szCs w:val="10"/>
              </w:rPr>
            </w:pPr>
            <w:r w:rsidRPr="009A2870">
              <w:rPr>
                <w:rFonts w:ascii="Arial" w:hAnsi="Arial" w:cs="Arial"/>
                <w:color w:val="000000"/>
                <w:sz w:val="10"/>
                <w:szCs w:val="10"/>
              </w:rPr>
              <w:t>0</w:t>
            </w:r>
          </w:p>
        </w:tc>
        <w:tc>
          <w:tcPr>
            <w:tcW w:w="630"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10</w:t>
            </w:r>
          </w:p>
        </w:tc>
        <w:tc>
          <w:tcPr>
            <w:tcW w:w="479"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10</w:t>
            </w:r>
          </w:p>
        </w:tc>
        <w:tc>
          <w:tcPr>
            <w:tcW w:w="480"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0</w:t>
            </w:r>
          </w:p>
        </w:tc>
        <w:tc>
          <w:tcPr>
            <w:tcW w:w="479"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10</w:t>
            </w:r>
          </w:p>
        </w:tc>
        <w:tc>
          <w:tcPr>
            <w:tcW w:w="480"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0</w:t>
            </w:r>
          </w:p>
        </w:tc>
        <w:tc>
          <w:tcPr>
            <w:tcW w:w="479"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10</w:t>
            </w:r>
          </w:p>
        </w:tc>
        <w:tc>
          <w:tcPr>
            <w:tcW w:w="480"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0</w:t>
            </w:r>
          </w:p>
        </w:tc>
      </w:tr>
      <w:tr w:rsidR="0047743C" w:rsidRPr="009A2870" w:rsidTr="005673B1">
        <w:trPr>
          <w:cantSplit/>
          <w:trHeight w:val="113"/>
          <w:jc w:val="center"/>
        </w:trPr>
        <w:tc>
          <w:tcPr>
            <w:tcW w:w="1514" w:type="dxa"/>
            <w:vAlign w:val="center"/>
          </w:tcPr>
          <w:p w:rsidR="0047743C" w:rsidRPr="009A2870" w:rsidRDefault="0047743C" w:rsidP="002D353B">
            <w:pPr>
              <w:pStyle w:val="BodyText3"/>
              <w:snapToGrid w:val="0"/>
              <w:spacing w:line="120" w:lineRule="exact"/>
              <w:jc w:val="center"/>
              <w:rPr>
                <w:rFonts w:ascii="Arial" w:hAnsi="Arial" w:cs="Arial"/>
                <w:color w:val="000000"/>
                <w:sz w:val="10"/>
                <w:szCs w:val="10"/>
              </w:rPr>
            </w:pPr>
            <w:r w:rsidRPr="009A2870">
              <w:rPr>
                <w:rFonts w:ascii="Arial" w:hAnsi="Arial" w:cs="Arial"/>
                <w:color w:val="000000"/>
                <w:sz w:val="10"/>
                <w:szCs w:val="10"/>
              </w:rPr>
              <w:t>25</w:t>
            </w:r>
          </w:p>
        </w:tc>
        <w:tc>
          <w:tcPr>
            <w:tcW w:w="630"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10</w:t>
            </w:r>
          </w:p>
        </w:tc>
        <w:tc>
          <w:tcPr>
            <w:tcW w:w="479"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10</w:t>
            </w:r>
          </w:p>
        </w:tc>
        <w:tc>
          <w:tcPr>
            <w:tcW w:w="480"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0</w:t>
            </w:r>
          </w:p>
        </w:tc>
        <w:tc>
          <w:tcPr>
            <w:tcW w:w="479"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10</w:t>
            </w:r>
          </w:p>
        </w:tc>
        <w:tc>
          <w:tcPr>
            <w:tcW w:w="480"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0</w:t>
            </w:r>
          </w:p>
        </w:tc>
        <w:tc>
          <w:tcPr>
            <w:tcW w:w="479"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10</w:t>
            </w:r>
          </w:p>
        </w:tc>
        <w:tc>
          <w:tcPr>
            <w:tcW w:w="480"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0</w:t>
            </w:r>
          </w:p>
        </w:tc>
      </w:tr>
      <w:tr w:rsidR="0047743C" w:rsidRPr="009A2870" w:rsidTr="005673B1">
        <w:trPr>
          <w:cantSplit/>
          <w:trHeight w:val="113"/>
          <w:jc w:val="center"/>
        </w:trPr>
        <w:tc>
          <w:tcPr>
            <w:tcW w:w="1514" w:type="dxa"/>
            <w:vAlign w:val="center"/>
          </w:tcPr>
          <w:p w:rsidR="0047743C" w:rsidRPr="009A2870" w:rsidRDefault="0047743C" w:rsidP="002D353B">
            <w:pPr>
              <w:pStyle w:val="BodyText3"/>
              <w:snapToGrid w:val="0"/>
              <w:spacing w:line="120" w:lineRule="exact"/>
              <w:jc w:val="center"/>
              <w:rPr>
                <w:rFonts w:ascii="Arial" w:hAnsi="Arial" w:cs="Arial"/>
                <w:color w:val="000000"/>
                <w:sz w:val="10"/>
                <w:szCs w:val="10"/>
              </w:rPr>
            </w:pPr>
            <w:r w:rsidRPr="009A2870">
              <w:rPr>
                <w:rFonts w:ascii="Arial" w:hAnsi="Arial" w:cs="Arial"/>
                <w:color w:val="000000"/>
                <w:sz w:val="10"/>
                <w:szCs w:val="10"/>
              </w:rPr>
              <w:t>37.5</w:t>
            </w:r>
          </w:p>
        </w:tc>
        <w:tc>
          <w:tcPr>
            <w:tcW w:w="630"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10</w:t>
            </w:r>
          </w:p>
        </w:tc>
        <w:tc>
          <w:tcPr>
            <w:tcW w:w="479"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8</w:t>
            </w:r>
          </w:p>
        </w:tc>
        <w:tc>
          <w:tcPr>
            <w:tcW w:w="480"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2</w:t>
            </w:r>
          </w:p>
        </w:tc>
        <w:tc>
          <w:tcPr>
            <w:tcW w:w="479"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8</w:t>
            </w:r>
          </w:p>
        </w:tc>
        <w:tc>
          <w:tcPr>
            <w:tcW w:w="480"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2</w:t>
            </w:r>
          </w:p>
        </w:tc>
        <w:tc>
          <w:tcPr>
            <w:tcW w:w="479"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9</w:t>
            </w:r>
          </w:p>
        </w:tc>
        <w:tc>
          <w:tcPr>
            <w:tcW w:w="480"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1</w:t>
            </w:r>
          </w:p>
        </w:tc>
      </w:tr>
      <w:tr w:rsidR="0047743C" w:rsidRPr="009A2870" w:rsidTr="005673B1">
        <w:trPr>
          <w:cantSplit/>
          <w:trHeight w:val="113"/>
          <w:jc w:val="center"/>
        </w:trPr>
        <w:tc>
          <w:tcPr>
            <w:tcW w:w="1514" w:type="dxa"/>
            <w:vAlign w:val="center"/>
          </w:tcPr>
          <w:p w:rsidR="0047743C" w:rsidRPr="009A2870" w:rsidRDefault="0047743C" w:rsidP="002D353B">
            <w:pPr>
              <w:pStyle w:val="BodyText3"/>
              <w:snapToGrid w:val="0"/>
              <w:spacing w:line="120" w:lineRule="exact"/>
              <w:jc w:val="center"/>
              <w:rPr>
                <w:rFonts w:ascii="Arial" w:hAnsi="Arial" w:cs="Arial"/>
                <w:color w:val="000000"/>
                <w:sz w:val="10"/>
                <w:szCs w:val="10"/>
              </w:rPr>
            </w:pPr>
            <w:r w:rsidRPr="009A2870">
              <w:rPr>
                <w:rFonts w:ascii="Arial" w:hAnsi="Arial" w:cs="Arial"/>
                <w:color w:val="000000"/>
                <w:sz w:val="10"/>
                <w:szCs w:val="10"/>
              </w:rPr>
              <w:t>62.5</w:t>
            </w:r>
          </w:p>
        </w:tc>
        <w:tc>
          <w:tcPr>
            <w:tcW w:w="630"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10</w:t>
            </w:r>
          </w:p>
        </w:tc>
        <w:tc>
          <w:tcPr>
            <w:tcW w:w="479"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1</w:t>
            </w:r>
          </w:p>
        </w:tc>
        <w:tc>
          <w:tcPr>
            <w:tcW w:w="480"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9</w:t>
            </w:r>
          </w:p>
        </w:tc>
        <w:tc>
          <w:tcPr>
            <w:tcW w:w="479"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2</w:t>
            </w:r>
          </w:p>
        </w:tc>
        <w:tc>
          <w:tcPr>
            <w:tcW w:w="480"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8</w:t>
            </w:r>
          </w:p>
        </w:tc>
        <w:tc>
          <w:tcPr>
            <w:tcW w:w="479"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2</w:t>
            </w:r>
          </w:p>
        </w:tc>
        <w:tc>
          <w:tcPr>
            <w:tcW w:w="480"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8</w:t>
            </w:r>
          </w:p>
        </w:tc>
      </w:tr>
      <w:tr w:rsidR="0047743C" w:rsidRPr="009A2870" w:rsidTr="005673B1">
        <w:trPr>
          <w:cantSplit/>
          <w:trHeight w:val="113"/>
          <w:jc w:val="center"/>
        </w:trPr>
        <w:tc>
          <w:tcPr>
            <w:tcW w:w="1514" w:type="dxa"/>
            <w:vAlign w:val="center"/>
          </w:tcPr>
          <w:p w:rsidR="0047743C" w:rsidRPr="009A2870" w:rsidRDefault="0047743C" w:rsidP="002D353B">
            <w:pPr>
              <w:pStyle w:val="BodyText3"/>
              <w:snapToGrid w:val="0"/>
              <w:spacing w:line="120" w:lineRule="exact"/>
              <w:jc w:val="center"/>
              <w:rPr>
                <w:rFonts w:ascii="Arial" w:hAnsi="Arial" w:cs="Arial"/>
                <w:color w:val="000000"/>
                <w:sz w:val="10"/>
                <w:szCs w:val="10"/>
              </w:rPr>
            </w:pPr>
            <w:r w:rsidRPr="009A2870">
              <w:rPr>
                <w:rFonts w:ascii="Arial" w:hAnsi="Arial" w:cs="Arial"/>
                <w:color w:val="000000"/>
                <w:sz w:val="10"/>
                <w:szCs w:val="10"/>
              </w:rPr>
              <w:t>75</w:t>
            </w:r>
          </w:p>
        </w:tc>
        <w:tc>
          <w:tcPr>
            <w:tcW w:w="630"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10</w:t>
            </w:r>
          </w:p>
        </w:tc>
        <w:tc>
          <w:tcPr>
            <w:tcW w:w="479"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0</w:t>
            </w:r>
          </w:p>
        </w:tc>
        <w:tc>
          <w:tcPr>
            <w:tcW w:w="480"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10</w:t>
            </w:r>
          </w:p>
        </w:tc>
        <w:tc>
          <w:tcPr>
            <w:tcW w:w="479"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0</w:t>
            </w:r>
          </w:p>
        </w:tc>
        <w:tc>
          <w:tcPr>
            <w:tcW w:w="480"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10</w:t>
            </w:r>
          </w:p>
        </w:tc>
        <w:tc>
          <w:tcPr>
            <w:tcW w:w="479"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0</w:t>
            </w:r>
          </w:p>
        </w:tc>
        <w:tc>
          <w:tcPr>
            <w:tcW w:w="480" w:type="dxa"/>
            <w:vAlign w:val="center"/>
          </w:tcPr>
          <w:p w:rsidR="0047743C" w:rsidRPr="009A2870" w:rsidRDefault="0047743C" w:rsidP="002D353B">
            <w:pPr>
              <w:pStyle w:val="BodyText3"/>
              <w:snapToGrid w:val="0"/>
              <w:spacing w:line="120" w:lineRule="exact"/>
              <w:jc w:val="center"/>
              <w:rPr>
                <w:rFonts w:ascii="Arial" w:hAnsi="Arial" w:cs="Arial"/>
                <w:color w:val="auto"/>
                <w:sz w:val="10"/>
                <w:szCs w:val="10"/>
              </w:rPr>
            </w:pPr>
            <w:r w:rsidRPr="009A2870">
              <w:rPr>
                <w:rFonts w:ascii="Arial" w:hAnsi="Arial" w:cs="Arial"/>
                <w:color w:val="auto"/>
                <w:sz w:val="10"/>
                <w:szCs w:val="10"/>
              </w:rPr>
              <w:t>10</w:t>
            </w:r>
          </w:p>
        </w:tc>
      </w:tr>
    </w:tbl>
    <w:p w:rsidR="0047743C" w:rsidRPr="009A2870" w:rsidRDefault="0047743C" w:rsidP="00F75A14">
      <w:pPr>
        <w:overflowPunct/>
        <w:autoSpaceDE/>
        <w:autoSpaceDN/>
        <w:adjustRightInd/>
        <w:spacing w:line="120" w:lineRule="exact"/>
        <w:jc w:val="center"/>
        <w:textAlignment w:val="auto"/>
        <w:rPr>
          <w:rFonts w:ascii="Arial" w:eastAsia="??¨??" w:hAnsi="Arial" w:cs="Arial"/>
          <w:b/>
          <w:sz w:val="10"/>
          <w:szCs w:val="10"/>
        </w:rPr>
      </w:pPr>
      <w:r w:rsidRPr="009A2870">
        <w:rPr>
          <w:rFonts w:ascii="Arial" w:eastAsia="??¨??" w:hAnsi="Arial" w:cs="Arial"/>
          <w:b/>
          <w:sz w:val="10"/>
          <w:szCs w:val="10"/>
        </w:rPr>
        <w:t xml:space="preserve">Effect of Urinary Specific Gravity </w:t>
      </w:r>
    </w:p>
    <w:p w:rsidR="0047743C" w:rsidRPr="009A2870" w:rsidRDefault="0047743C" w:rsidP="00F75A14">
      <w:pPr>
        <w:pStyle w:val="BodyText3"/>
        <w:snapToGrid w:val="0"/>
        <w:spacing w:line="120" w:lineRule="exact"/>
        <w:rPr>
          <w:rFonts w:ascii="Arial" w:hAnsi="Arial" w:cs="Arial"/>
          <w:color w:val="000000"/>
          <w:sz w:val="10"/>
          <w:szCs w:val="10"/>
        </w:rPr>
      </w:pPr>
      <w:r w:rsidRPr="009A2870">
        <w:rPr>
          <w:rFonts w:ascii="Arial" w:hAnsi="Arial" w:cs="Arial"/>
          <w:color w:val="000000"/>
          <w:sz w:val="10"/>
          <w:szCs w:val="10"/>
        </w:rPr>
        <w:t xml:space="preserve">Fifteen (15) urine samples of normal, high, and low specific gravity ranges were spiked with 25ng/mL and 75ng/mL of synthetic marijuana. The K2 Rapid Test Panel (Urine) was tested in duplicate using the fifteen neat </w:t>
      </w:r>
      <w:r w:rsidRPr="009A2870">
        <w:rPr>
          <w:rFonts w:ascii="Arial" w:hAnsi="Arial" w:cs="Arial"/>
          <w:color w:val="000000"/>
          <w:sz w:val="10"/>
          <w:szCs w:val="10"/>
        </w:rPr>
        <w:lastRenderedPageBreak/>
        <w:t>and spiked urine samples. The results demonstrate that varying ranges of urinary specific gravity (1.005-1.045) do not affect the test results.</w:t>
      </w:r>
    </w:p>
    <w:p w:rsidR="0047743C" w:rsidRPr="009A2870" w:rsidRDefault="0047743C" w:rsidP="00F75A14">
      <w:pPr>
        <w:overflowPunct/>
        <w:autoSpaceDE/>
        <w:autoSpaceDN/>
        <w:adjustRightInd/>
        <w:spacing w:line="120" w:lineRule="exact"/>
        <w:jc w:val="center"/>
        <w:textAlignment w:val="auto"/>
        <w:rPr>
          <w:rFonts w:ascii="Arial" w:eastAsia="??¨??" w:hAnsi="Arial" w:cs="Arial"/>
          <w:b/>
          <w:sz w:val="10"/>
          <w:szCs w:val="10"/>
        </w:rPr>
      </w:pPr>
      <w:r w:rsidRPr="009A2870">
        <w:rPr>
          <w:rFonts w:ascii="Arial" w:eastAsia="??¨??" w:hAnsi="Arial" w:cs="Arial"/>
          <w:b/>
          <w:sz w:val="10"/>
          <w:szCs w:val="10"/>
        </w:rPr>
        <w:t>Effect of Urinary pH</w:t>
      </w:r>
    </w:p>
    <w:p w:rsidR="0047743C" w:rsidRPr="009A2870" w:rsidRDefault="0047743C" w:rsidP="00F75A14">
      <w:pPr>
        <w:pStyle w:val="BodyText3"/>
        <w:snapToGrid w:val="0"/>
        <w:spacing w:line="120" w:lineRule="exact"/>
        <w:rPr>
          <w:rFonts w:ascii="Arial" w:hAnsi="Arial" w:cs="Arial"/>
          <w:color w:val="000000"/>
          <w:sz w:val="10"/>
          <w:szCs w:val="10"/>
        </w:rPr>
      </w:pPr>
      <w:r w:rsidRPr="009A2870">
        <w:rPr>
          <w:rFonts w:ascii="Arial" w:hAnsi="Arial" w:cs="Arial"/>
          <w:color w:val="000000"/>
          <w:sz w:val="10"/>
          <w:szCs w:val="10"/>
        </w:rPr>
        <w:t>The pH of an aliquoted negative urine pool was adjusted to a pH range of 5 to 9 in 1 pH unit increments and spiked with synthetic marijuana to 25ng/mL and 75ng/mL. The spiked, pH-adjusted urine was tested with the K2 Rapid Test Panel (Urine) in duplicate. The results demonstrated that varying ranges of pH do not interfere with the performance of the test.</w:t>
      </w:r>
    </w:p>
    <w:p w:rsidR="0047743C" w:rsidRPr="009A2870" w:rsidRDefault="0047743C" w:rsidP="00F75A14">
      <w:pPr>
        <w:overflowPunct/>
        <w:autoSpaceDE/>
        <w:autoSpaceDN/>
        <w:adjustRightInd/>
        <w:spacing w:line="120" w:lineRule="exact"/>
        <w:jc w:val="center"/>
        <w:textAlignment w:val="auto"/>
        <w:rPr>
          <w:rFonts w:ascii="Arial" w:eastAsia="??¨??" w:hAnsi="Arial" w:cs="Arial"/>
          <w:b/>
          <w:sz w:val="10"/>
          <w:szCs w:val="10"/>
        </w:rPr>
      </w:pPr>
      <w:r w:rsidRPr="009A2870">
        <w:rPr>
          <w:rFonts w:ascii="Arial" w:eastAsia="??¨??" w:hAnsi="Arial" w:cs="Arial"/>
          <w:b/>
          <w:sz w:val="10"/>
          <w:szCs w:val="10"/>
        </w:rPr>
        <w:t>Cross-Reactivity</w:t>
      </w:r>
    </w:p>
    <w:p w:rsidR="0047743C" w:rsidRPr="009A2870" w:rsidRDefault="0047743C" w:rsidP="00F75A14">
      <w:pPr>
        <w:pStyle w:val="BodyText3"/>
        <w:snapToGrid w:val="0"/>
        <w:spacing w:line="120" w:lineRule="exact"/>
        <w:rPr>
          <w:rFonts w:ascii="Arial" w:hAnsi="Arial" w:cs="Arial"/>
          <w:color w:val="000000"/>
          <w:sz w:val="10"/>
          <w:szCs w:val="10"/>
        </w:rPr>
      </w:pPr>
      <w:r w:rsidRPr="009A2870">
        <w:rPr>
          <w:rFonts w:ascii="Arial" w:hAnsi="Arial" w:cs="Arial"/>
          <w:color w:val="000000"/>
          <w:sz w:val="10"/>
          <w:szCs w:val="10"/>
        </w:rPr>
        <w:t>A study was conducted to determine the cross-reactivity of the test with compounds in either drug-free urine or synthetic marijuana positive urine. The following compounds show no cross-reactivity when tested with the K2 Rapid Test Panel (Urine) at a concentration of 100 µg/mL.</w:t>
      </w:r>
    </w:p>
    <w:p w:rsidR="0047743C" w:rsidRPr="009A2870" w:rsidRDefault="0047743C" w:rsidP="00F75A14">
      <w:pPr>
        <w:overflowPunct/>
        <w:autoSpaceDE/>
        <w:autoSpaceDN/>
        <w:adjustRightInd/>
        <w:spacing w:line="120" w:lineRule="exact"/>
        <w:jc w:val="center"/>
        <w:textAlignment w:val="auto"/>
        <w:rPr>
          <w:rFonts w:ascii="Arial" w:eastAsia="??¨??" w:hAnsi="Arial" w:cs="Arial"/>
          <w:b/>
          <w:sz w:val="10"/>
          <w:szCs w:val="10"/>
        </w:rPr>
      </w:pPr>
      <w:r w:rsidRPr="009A2870">
        <w:rPr>
          <w:rFonts w:ascii="Arial" w:eastAsia="??¨??" w:hAnsi="Arial" w:cs="Arial"/>
          <w:b/>
          <w:sz w:val="10"/>
          <w:szCs w:val="10"/>
        </w:rPr>
        <w:t>Non Cross-Reacting Compounds</w:t>
      </w:r>
    </w:p>
    <w:tbl>
      <w:tblPr>
        <w:tblW w:w="5208" w:type="dxa"/>
        <w:tblInd w:w="93" w:type="dxa"/>
        <w:tblCellMar>
          <w:left w:w="0" w:type="dxa"/>
          <w:right w:w="0" w:type="dxa"/>
        </w:tblCellMar>
        <w:tblLook w:val="0000"/>
      </w:tblPr>
      <w:tblGrid>
        <w:gridCol w:w="1125"/>
        <w:gridCol w:w="1400"/>
        <w:gridCol w:w="1377"/>
        <w:gridCol w:w="1370"/>
      </w:tblGrid>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4-Acetaminophenol</w:t>
            </w:r>
          </w:p>
        </w:tc>
        <w:tc>
          <w:tcPr>
            <w:tcW w:w="1384" w:type="dxa"/>
            <w:noWrap/>
            <w:vAlign w:val="center"/>
          </w:tcPr>
          <w:p w:rsidR="0047743C" w:rsidRPr="009A2870" w:rsidRDefault="0047743C" w:rsidP="002D353B">
            <w:pPr>
              <w:spacing w:line="110" w:lineRule="exact"/>
              <w:rPr>
                <w:rFonts w:ascii="Times New Roman"/>
                <w:sz w:val="10"/>
                <w:szCs w:val="10"/>
                <w:lang w:eastAsia="en-US"/>
              </w:rPr>
            </w:pPr>
            <w:r w:rsidRPr="009A2870">
              <w:rPr>
                <w:rFonts w:ascii="Times New Roman"/>
                <w:sz w:val="10"/>
                <w:szCs w:val="10"/>
                <w:lang w:eastAsia="en-US"/>
              </w:rPr>
              <w:t>4-Dimethylaminoantipyrine</w:t>
            </w:r>
          </w:p>
        </w:tc>
        <w:tc>
          <w:tcPr>
            <w:tcW w:w="1361" w:type="dxa"/>
            <w:noWrap/>
            <w:vAlign w:val="center"/>
          </w:tcPr>
          <w:p w:rsidR="0047743C" w:rsidRPr="009A2870" w:rsidRDefault="0047743C" w:rsidP="002D353B">
            <w:pPr>
              <w:spacing w:line="110" w:lineRule="exact"/>
              <w:rPr>
                <w:rFonts w:ascii="Times New Roman"/>
                <w:sz w:val="10"/>
                <w:szCs w:val="10"/>
                <w:lang w:eastAsia="en-US"/>
              </w:rPr>
            </w:pPr>
            <w:r w:rsidRPr="009A2870">
              <w:rPr>
                <w:rFonts w:ascii="Times New Roman"/>
                <w:sz w:val="10"/>
                <w:szCs w:val="10"/>
                <w:lang w:eastAsia="en-US"/>
              </w:rPr>
              <w:t>Maprotiline</w:t>
            </w:r>
          </w:p>
        </w:tc>
        <w:tc>
          <w:tcPr>
            <w:tcW w:w="1354" w:type="dxa"/>
            <w:noWrap/>
            <w:vAlign w:val="center"/>
          </w:tcPr>
          <w:p w:rsidR="0047743C" w:rsidRPr="009A2870" w:rsidRDefault="0047743C" w:rsidP="002D353B">
            <w:pPr>
              <w:spacing w:line="110" w:lineRule="exact"/>
              <w:rPr>
                <w:rFonts w:ascii="Times New Roman"/>
                <w:sz w:val="10"/>
                <w:szCs w:val="10"/>
                <w:lang w:eastAsia="en-US"/>
              </w:rPr>
            </w:pPr>
            <w:r w:rsidRPr="009A2870">
              <w:rPr>
                <w:rFonts w:ascii="Times New Roman"/>
                <w:sz w:val="10"/>
                <w:szCs w:val="10"/>
                <w:lang w:eastAsia="en-US"/>
              </w:rPr>
              <w:t>Procaine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Acetone</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Diphenhydramine</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Meperidine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Promazine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Acetophenetidin</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5,5-Diphenylhydantoin</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Meprobamate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Promethazine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N-Acetylprocainamide</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Disopyramide</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d-Methamphetamine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l-Propoxyphene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Acetylsalicylic acid</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Doxylamine</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l-Methamphetamine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d,l-Propranolol</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Albumin</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Ecgonine</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Methadone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d-Pseudoephedrine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Amitriptyline</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Ecgoninemethylester</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Methoxyphenamine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Quinacrine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Amobarbital</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EMDP</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(+)-3,4-Methylendioxy-</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Quinidine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Amoxapine</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Ephedrine</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Methylphenidate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Quinine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Amoxicillin</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l-Ephedrine</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Mephentermine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Ranitidine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Ampicillin</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l-Epinephrine</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Metoprolol</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Riboflavin</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Ascorbic acid</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(±)-Epinephrine</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Morphine-3-β-D-glucuronide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Salicylic acid</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Aminopyrine</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Erythromycin</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Morphine sulfate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Serotonin</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Apomorphine</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β-Estradiol</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Methyprylon</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(5-Hydroxytryptamine)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Aspartame</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Estrone-3-sulfate</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Nalidixic acid</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Sodium chloride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Atropine</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Ethanol (Ethyl alcohol)</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Nalorphine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Sulfamethazine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Benzilic acid</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Ethyl-p-aminobenzoate</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Naloxone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Sulindac</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Benzoic acid</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Etodolac</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Naltrexone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Sustiva (Efavirenz)</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Benzphetamine</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Famprofazone</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α-Naphthaleneacetic acid</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Temazepam</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Bilirubin</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Fentanyl</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Naproxen</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Tetracycline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Brompheniramine</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Fluoxetine</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Niacinamide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Tetrahydrocortexolone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Buspirone</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Furosemide</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Nifedipine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Tetrahydrocortisone,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Cannabinol</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Gentisic acid</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Nimesulide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3-acetate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Cimetidine</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d-Glucose</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Norcodeine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Tetrahydrozoline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Chloral hydrate</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Guaiacolglyceryl ether</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Norethindrone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Thebaine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Chloramphenicol</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Hemoglobin</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d-Norpropoxyphene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Thiamine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Chlordiazepoxide</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Hydralazine</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Noscapine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Thioridazine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Chloroquine</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Hydrochlorothiazide</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d,l-Octopamine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l-Thyroxine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Chlorothiazide</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Hydrocortisone</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Orphenadrine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Tolbutamide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(+)-Chlorpheniramine</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o-Hydroxyhippuric acid</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Oxalic acid</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cis-Tramadol</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(±)-Chlorpheniramine</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p-Hydroxymethamphetamine</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Oxazepam</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trans-2-</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Chlorpromazine</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3-Hydroxytyramine</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Oxolinic acid</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Phenylcyclopropylamine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Chlorprothixene</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(Dopamine)</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Oxycodone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Trazodone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Cholesterol</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Hydroxyzine</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Oxymetazoline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Trimethobenzamide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Clomipramine</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Ibuprofen</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Oxymorphone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Triamterene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Codeine</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Imipramine</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Papaverine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Trifluoperazine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Cortisone</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Iproniazide</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Pemoline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Trimethoprim</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(-)-Cotinine</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(-)-Isoproterenol</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Penicillin-G</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Trimipramine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Creatinine</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Isoxsuprine</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Pentazocine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Tryptamine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Cyclobarbital</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Kanamycin</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Perphenazine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d,l-Tryptophan</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Cyclobenzaprine</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Ketamine</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Phencyclidine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Tyramine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Deoxycorticosterone</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Ketoprofen</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Phenelzine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d,l-Tyrosine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R (-)Deprenyl</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Labetalol</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Pheniramine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Uric acid</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Dextromethorphan</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Levorphanol</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Phenobarbital</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Verapamil</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Diazepam</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Lidocaine</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Phenothiazine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Digoxin</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Diclofenac</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Lindane</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Phentermine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Lithium carbonate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Dicyclomine</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(Hexachlorocyclohexane)</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Prednisolone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l-Phenylephrine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Diflunisal</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Loperamide</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Prednisone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Procaine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4-Acetaminophenol</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4-Dimethylaminoantipyrine</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Maprotiline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Promazine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Acetone</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Diphenhydramine</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Meperidine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Promethazine</w:t>
            </w:r>
          </w:p>
        </w:tc>
      </w:tr>
      <w:tr w:rsidR="0047743C" w:rsidRPr="009A2870" w:rsidTr="002D353B">
        <w:trPr>
          <w:trHeight w:val="118"/>
        </w:trPr>
        <w:tc>
          <w:tcPr>
            <w:tcW w:w="1109"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Acetophenetidin</w:t>
            </w:r>
          </w:p>
        </w:tc>
        <w:tc>
          <w:tcPr>
            <w:tcW w:w="1384"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5,5-Diphenylhydantoin</w:t>
            </w:r>
          </w:p>
        </w:tc>
        <w:tc>
          <w:tcPr>
            <w:tcW w:w="1361" w:type="dxa"/>
            <w:noWrap/>
            <w:vAlign w:val="center"/>
          </w:tcPr>
          <w:p w:rsidR="0047743C" w:rsidRPr="009A2870" w:rsidRDefault="0047743C" w:rsidP="002D353B">
            <w:pPr>
              <w:snapToGrid w:val="0"/>
              <w:spacing w:line="110" w:lineRule="exact"/>
              <w:rPr>
                <w:rFonts w:ascii="Times New Roman"/>
                <w:sz w:val="10"/>
                <w:szCs w:val="10"/>
                <w:lang w:eastAsia="en-US"/>
              </w:rPr>
            </w:pPr>
            <w:r w:rsidRPr="009A2870">
              <w:rPr>
                <w:rFonts w:ascii="Times New Roman"/>
                <w:sz w:val="10"/>
                <w:szCs w:val="10"/>
                <w:lang w:eastAsia="en-US"/>
              </w:rPr>
              <w:t>Meprobamate</w:t>
            </w:r>
          </w:p>
        </w:tc>
        <w:tc>
          <w:tcPr>
            <w:tcW w:w="1354" w:type="dxa"/>
            <w:noWrap/>
            <w:vAlign w:val="center"/>
          </w:tcPr>
          <w:p w:rsidR="0047743C" w:rsidRPr="009A2870" w:rsidRDefault="0047743C" w:rsidP="002D353B">
            <w:pPr>
              <w:snapToGrid w:val="0"/>
              <w:spacing w:line="110" w:lineRule="exact"/>
              <w:rPr>
                <w:rFonts w:ascii="Times New Roman"/>
                <w:sz w:val="10"/>
                <w:szCs w:val="10"/>
                <w:lang w:eastAsia="en-US"/>
              </w:rPr>
            </w:pPr>
          </w:p>
        </w:tc>
      </w:tr>
    </w:tbl>
    <w:p w:rsidR="0047743C" w:rsidRPr="009A2870" w:rsidRDefault="0047743C" w:rsidP="00F75A14">
      <w:pPr>
        <w:pStyle w:val="Heading9"/>
        <w:spacing w:before="0" w:after="0" w:line="240" w:lineRule="auto"/>
        <w:rPr>
          <w:rFonts w:ascii="Arial" w:hAnsi="Arial" w:cs="Arial"/>
          <w:sz w:val="10"/>
          <w:szCs w:val="10"/>
        </w:rPr>
      </w:pPr>
      <w:r w:rsidRPr="009A2870">
        <w:rPr>
          <w:rFonts w:ascii="Arial" w:hAnsi="Arial" w:cs="Arial" w:hint="eastAsia"/>
          <w:sz w:val="10"/>
          <w:szCs w:val="10"/>
        </w:rPr>
        <w:t>【</w:t>
      </w:r>
      <w:r w:rsidRPr="009A2870">
        <w:rPr>
          <w:rFonts w:ascii="Arial" w:hAnsi="Arial" w:cs="Arial"/>
          <w:b/>
          <w:sz w:val="10"/>
          <w:szCs w:val="10"/>
        </w:rPr>
        <w:t>BIBLIOGRAPHY</w:t>
      </w:r>
      <w:r w:rsidRPr="009A2870">
        <w:rPr>
          <w:rFonts w:ascii="Arial" w:hAnsi="Arial" w:cs="Arial" w:hint="eastAsia"/>
          <w:sz w:val="10"/>
          <w:szCs w:val="10"/>
        </w:rPr>
        <w:t>】</w:t>
      </w:r>
    </w:p>
    <w:p w:rsidR="0047743C" w:rsidRPr="009A2870" w:rsidRDefault="0047743C" w:rsidP="007F6BBC">
      <w:pPr>
        <w:pStyle w:val="BodyText3"/>
        <w:numPr>
          <w:ilvl w:val="0"/>
          <w:numId w:val="8"/>
        </w:numPr>
        <w:snapToGrid w:val="0"/>
        <w:spacing w:line="110" w:lineRule="exact"/>
        <w:ind w:left="129" w:hangingChars="129" w:hanging="129"/>
        <w:rPr>
          <w:rFonts w:ascii="Arial" w:hAnsi="Arial" w:cs="Arial"/>
          <w:color w:val="auto"/>
          <w:sz w:val="10"/>
          <w:szCs w:val="10"/>
        </w:rPr>
      </w:pPr>
      <w:r w:rsidRPr="009A2870">
        <w:rPr>
          <w:rFonts w:ascii="Arial" w:hAnsi="Arial" w:cs="Arial"/>
          <w:color w:val="auto"/>
          <w:sz w:val="10"/>
          <w:szCs w:val="10"/>
        </w:rPr>
        <w:t xml:space="preserve">Wong, R., the Current Status of Drug Testing in the US Workforce, Am.Clin.Lab, 2002; 21(1):21-23 </w:t>
      </w:r>
    </w:p>
    <w:p w:rsidR="0047743C" w:rsidRPr="009A2870" w:rsidRDefault="0047743C" w:rsidP="007F6BBC">
      <w:pPr>
        <w:pStyle w:val="BodyText3"/>
        <w:numPr>
          <w:ilvl w:val="0"/>
          <w:numId w:val="8"/>
        </w:numPr>
        <w:snapToGrid w:val="0"/>
        <w:spacing w:line="110" w:lineRule="exact"/>
        <w:ind w:left="129" w:hangingChars="129" w:hanging="129"/>
        <w:rPr>
          <w:rFonts w:ascii="Arial" w:hAnsi="Arial" w:cs="Arial"/>
          <w:color w:val="auto"/>
          <w:sz w:val="10"/>
          <w:szCs w:val="10"/>
        </w:rPr>
      </w:pPr>
      <w:r w:rsidRPr="009A2870">
        <w:rPr>
          <w:rFonts w:ascii="Arial" w:hAnsi="Arial" w:cs="Arial"/>
          <w:color w:val="auto"/>
          <w:sz w:val="10"/>
          <w:szCs w:val="10"/>
        </w:rPr>
        <w:t xml:space="preserve">Info Facts -Club drugs, NIDA, May 2006, </w:t>
      </w:r>
      <w:hyperlink r:id="rId8" w:history="1">
        <w:r w:rsidRPr="009A2870">
          <w:rPr>
            <w:rFonts w:ascii="Arial" w:hAnsi="Arial" w:cs="Arial"/>
            <w:color w:val="auto"/>
            <w:sz w:val="10"/>
            <w:szCs w:val="10"/>
          </w:rPr>
          <w:t>http://www.nida.nih.gov/infofacts/clubdrugs.html</w:t>
        </w:r>
      </w:hyperlink>
    </w:p>
    <w:p w:rsidR="0047743C" w:rsidRPr="009A2870" w:rsidRDefault="0047743C" w:rsidP="007F6BBC">
      <w:pPr>
        <w:pStyle w:val="BodyText3"/>
        <w:numPr>
          <w:ilvl w:val="0"/>
          <w:numId w:val="8"/>
        </w:numPr>
        <w:snapToGrid w:val="0"/>
        <w:spacing w:line="110" w:lineRule="exact"/>
        <w:ind w:left="129" w:hangingChars="129" w:hanging="129"/>
        <w:rPr>
          <w:rFonts w:ascii="Arial" w:hAnsi="Arial" w:cs="Arial"/>
          <w:color w:val="auto"/>
          <w:sz w:val="10"/>
          <w:szCs w:val="10"/>
        </w:rPr>
      </w:pPr>
      <w:r w:rsidRPr="009A2870">
        <w:rPr>
          <w:rFonts w:ascii="Arial" w:hAnsi="Arial" w:cs="Arial"/>
          <w:color w:val="auto"/>
          <w:sz w:val="10"/>
          <w:szCs w:val="10"/>
        </w:rPr>
        <w:t>Drug Fact Sheet, DEA, January 2012, http://www.dea.gov.</w:t>
      </w:r>
    </w:p>
    <w:p w:rsidR="0047743C" w:rsidRPr="009A2870" w:rsidRDefault="0047743C" w:rsidP="007F6BBC">
      <w:pPr>
        <w:pStyle w:val="BodyText3"/>
        <w:numPr>
          <w:ilvl w:val="0"/>
          <w:numId w:val="8"/>
        </w:numPr>
        <w:snapToGrid w:val="0"/>
        <w:spacing w:line="110" w:lineRule="exact"/>
        <w:ind w:left="129" w:hangingChars="129" w:hanging="129"/>
        <w:rPr>
          <w:rFonts w:ascii="Arial" w:hAnsi="Arial" w:cs="Arial"/>
          <w:color w:val="auto"/>
          <w:sz w:val="10"/>
          <w:szCs w:val="10"/>
        </w:rPr>
      </w:pPr>
      <w:r w:rsidRPr="009A2870">
        <w:rPr>
          <w:rFonts w:ascii="Arial" w:hAnsi="Arial" w:cs="Arial"/>
          <w:color w:val="auto"/>
          <w:sz w:val="10"/>
          <w:szCs w:val="10"/>
        </w:rPr>
        <w:t>Wong, R., the Effect of Adulterants on Urine Screen for Drugs of Abuse: Detection by an On-site Dipstick Device, Am.Clin.Lab, 2002; 21(3); 14-18</w:t>
      </w:r>
    </w:p>
    <w:p w:rsidR="0047743C" w:rsidRPr="009A2870" w:rsidRDefault="0047743C" w:rsidP="007F6BBC">
      <w:pPr>
        <w:pStyle w:val="BodyText3"/>
        <w:numPr>
          <w:ilvl w:val="0"/>
          <w:numId w:val="8"/>
        </w:numPr>
        <w:snapToGrid w:val="0"/>
        <w:spacing w:line="110" w:lineRule="exact"/>
        <w:ind w:left="129" w:hangingChars="129" w:hanging="129"/>
        <w:rPr>
          <w:rFonts w:ascii="Arial" w:hAnsi="Arial" w:cs="Arial"/>
          <w:color w:val="auto"/>
          <w:sz w:val="10"/>
          <w:szCs w:val="10"/>
        </w:rPr>
      </w:pPr>
      <w:r w:rsidRPr="009A2870">
        <w:rPr>
          <w:rFonts w:ascii="Arial" w:hAnsi="Arial" w:cs="Arial"/>
          <w:color w:val="auto"/>
          <w:sz w:val="10"/>
          <w:szCs w:val="10"/>
        </w:rPr>
        <w:t>Baselt, R.C. Disposition of Toxic Drugs and Chemicals in Man, Biomedical Publications, Davis, CA, 1982.</w:t>
      </w:r>
    </w:p>
    <w:p w:rsidR="0047743C" w:rsidRPr="009A2870" w:rsidRDefault="0047743C" w:rsidP="007F6BBC">
      <w:pPr>
        <w:pStyle w:val="BodyText3"/>
        <w:numPr>
          <w:ilvl w:val="0"/>
          <w:numId w:val="8"/>
        </w:numPr>
        <w:snapToGrid w:val="0"/>
        <w:spacing w:line="110" w:lineRule="exact"/>
        <w:ind w:left="129" w:hangingChars="129" w:hanging="129"/>
        <w:rPr>
          <w:rFonts w:ascii="Arial" w:hAnsi="Arial" w:cs="Arial"/>
          <w:color w:val="auto"/>
          <w:sz w:val="10"/>
          <w:szCs w:val="10"/>
        </w:rPr>
      </w:pPr>
      <w:r w:rsidRPr="009A2870">
        <w:rPr>
          <w:rFonts w:ascii="Arial" w:hAnsi="Arial" w:cs="Arial"/>
          <w:color w:val="auto"/>
          <w:sz w:val="10"/>
          <w:szCs w:val="10"/>
        </w:rPr>
        <w:t>Urine Testing for Drugs of Abuse. National Institute on Drug Abuse (NIDA), Research Monograph 73, 1986.</w:t>
      </w:r>
    </w:p>
    <w:tbl>
      <w:tblPr>
        <w:tblW w:w="5120" w:type="dxa"/>
        <w:tblCellMar>
          <w:left w:w="0" w:type="dxa"/>
          <w:right w:w="0" w:type="dxa"/>
        </w:tblCellMar>
        <w:tblLook w:val="00A0"/>
      </w:tblPr>
      <w:tblGrid>
        <w:gridCol w:w="538"/>
        <w:gridCol w:w="1417"/>
        <w:gridCol w:w="111"/>
        <w:gridCol w:w="506"/>
        <w:gridCol w:w="680"/>
        <w:gridCol w:w="111"/>
        <w:gridCol w:w="624"/>
        <w:gridCol w:w="1103"/>
        <w:gridCol w:w="30"/>
      </w:tblGrid>
      <w:tr w:rsidR="0047743C" w:rsidRPr="007566C8" w:rsidTr="00832A94">
        <w:trPr>
          <w:gridAfter w:val="1"/>
          <w:wAfter w:w="30" w:type="dxa"/>
          <w:trHeight w:val="20"/>
        </w:trPr>
        <w:tc>
          <w:tcPr>
            <w:tcW w:w="5090" w:type="dxa"/>
            <w:gridSpan w:val="8"/>
          </w:tcPr>
          <w:p w:rsidR="0047743C" w:rsidRPr="007566C8" w:rsidRDefault="0047743C" w:rsidP="00832A94">
            <w:pPr>
              <w:spacing w:line="160" w:lineRule="exact"/>
              <w:jc w:val="center"/>
              <w:rPr>
                <w:rFonts w:ascii="Arial" w:hAnsi="Arial" w:cs="Arial"/>
                <w:b/>
                <w:color w:val="000000"/>
                <w:sz w:val="13"/>
                <w:szCs w:val="13"/>
              </w:rPr>
            </w:pPr>
            <w:r w:rsidRPr="007566C8">
              <w:rPr>
                <w:rFonts w:ascii="Arial" w:hAnsi="Arial" w:cs="Arial"/>
                <w:b/>
                <w:sz w:val="13"/>
                <w:szCs w:val="13"/>
              </w:rPr>
              <w:t>Index of Symbols</w:t>
            </w:r>
          </w:p>
        </w:tc>
      </w:tr>
      <w:tr w:rsidR="0047743C" w:rsidRPr="007566C8" w:rsidTr="00832A94">
        <w:trPr>
          <w:trHeight w:val="20"/>
        </w:trPr>
        <w:tc>
          <w:tcPr>
            <w:tcW w:w="538" w:type="dxa"/>
            <w:tcBorders>
              <w:top w:val="single" w:sz="4" w:space="0" w:color="auto"/>
              <w:left w:val="single" w:sz="4" w:space="0" w:color="auto"/>
              <w:bottom w:val="single" w:sz="4" w:space="0" w:color="auto"/>
              <w:right w:val="single" w:sz="4" w:space="0" w:color="auto"/>
            </w:tcBorders>
          </w:tcPr>
          <w:p w:rsidR="0047743C" w:rsidRPr="007566C8" w:rsidRDefault="00967B43" w:rsidP="00832A94">
            <w:pPr>
              <w:spacing w:line="140" w:lineRule="exact"/>
              <w:rPr>
                <w:rFonts w:ascii="Arial" w:hAnsi="Arial" w:cs="Arial"/>
                <w:color w:val="000000"/>
                <w:sz w:val="13"/>
                <w:szCs w:val="13"/>
              </w:rPr>
            </w:pPr>
            <w:r w:rsidRPr="00967B43">
              <w:rPr>
                <w:noProof/>
              </w:rPr>
              <w:pict>
                <v:shape id="图片 20" o:spid="_x0000_s1028" type="#_x0000_t75" style="position:absolute;left:0;text-align:left;margin-left:6.8pt;margin-top:1.7pt;width:11.5pt;height:11.3pt;z-index:251660800;visibility:visible;mso-position-horizontal-relative:margin;mso-position-vertical-relative:margin">
                  <v:imagedata r:id="rId9" o:title=""/>
                  <w10:wrap anchorx="margin" anchory="margin"/>
                </v:shape>
              </w:pict>
            </w:r>
          </w:p>
        </w:tc>
        <w:tc>
          <w:tcPr>
            <w:tcW w:w="1417" w:type="dxa"/>
            <w:tcBorders>
              <w:top w:val="single" w:sz="4" w:space="0" w:color="auto"/>
              <w:left w:val="single" w:sz="4" w:space="0" w:color="auto"/>
              <w:bottom w:val="single" w:sz="4" w:space="0" w:color="auto"/>
              <w:right w:val="single" w:sz="4" w:space="0" w:color="auto"/>
            </w:tcBorders>
            <w:vAlign w:val="center"/>
          </w:tcPr>
          <w:p w:rsidR="0047743C" w:rsidRPr="007566C8" w:rsidRDefault="0047743C" w:rsidP="00832A94">
            <w:pPr>
              <w:spacing w:line="140" w:lineRule="exact"/>
              <w:jc w:val="center"/>
              <w:rPr>
                <w:rFonts w:ascii="Arial" w:hAnsi="Arial" w:cs="Arial"/>
                <w:color w:val="000000"/>
                <w:sz w:val="13"/>
                <w:szCs w:val="13"/>
              </w:rPr>
            </w:pPr>
            <w:r w:rsidRPr="007566C8">
              <w:rPr>
                <w:rFonts w:ascii="Arial" w:eastAsia="??¨??" w:hAnsi="Arial" w:cs="Arial"/>
                <w:sz w:val="13"/>
                <w:szCs w:val="13"/>
              </w:rPr>
              <w:t>Attention, see instructions for use</w:t>
            </w:r>
          </w:p>
        </w:tc>
        <w:tc>
          <w:tcPr>
            <w:tcW w:w="111" w:type="dxa"/>
            <w:tcBorders>
              <w:top w:val="nil"/>
              <w:left w:val="single" w:sz="4" w:space="0" w:color="auto"/>
              <w:bottom w:val="nil"/>
              <w:right w:val="single" w:sz="4" w:space="0" w:color="auto"/>
            </w:tcBorders>
          </w:tcPr>
          <w:p w:rsidR="0047743C" w:rsidRPr="007566C8" w:rsidRDefault="0047743C" w:rsidP="00832A94">
            <w:pPr>
              <w:spacing w:line="140" w:lineRule="exact"/>
              <w:rPr>
                <w:rFonts w:ascii="Arial" w:hAnsi="Arial" w:cs="Arial"/>
                <w:color w:val="000000"/>
                <w:sz w:val="13"/>
                <w:szCs w:val="13"/>
              </w:rPr>
            </w:pPr>
          </w:p>
        </w:tc>
        <w:tc>
          <w:tcPr>
            <w:tcW w:w="506" w:type="dxa"/>
            <w:tcBorders>
              <w:top w:val="single" w:sz="4" w:space="0" w:color="auto"/>
              <w:left w:val="single" w:sz="4" w:space="0" w:color="auto"/>
              <w:bottom w:val="single" w:sz="4" w:space="0" w:color="auto"/>
              <w:right w:val="single" w:sz="4" w:space="0" w:color="auto"/>
            </w:tcBorders>
          </w:tcPr>
          <w:p w:rsidR="0047743C" w:rsidRPr="007566C8" w:rsidRDefault="00967B43" w:rsidP="00832A94">
            <w:pPr>
              <w:spacing w:line="140" w:lineRule="exact"/>
              <w:rPr>
                <w:rFonts w:ascii="Arial" w:hAnsi="Arial" w:cs="Arial"/>
                <w:color w:val="000000"/>
                <w:sz w:val="13"/>
                <w:szCs w:val="13"/>
              </w:rPr>
            </w:pPr>
            <w:r w:rsidRPr="00967B43">
              <w:rPr>
                <w:noProof/>
              </w:rPr>
              <w:pict>
                <v:shape id="图片 19" o:spid="_x0000_s1029" type="#_x0000_t75" style="position:absolute;left:0;text-align:left;margin-left:4.2pt;margin-top:1.05pt;width:14.15pt;height:12pt;z-index:251657728;visibility:visible;mso-position-horizontal-relative:margin;mso-position-vertical-relative:margin">
                  <v:imagedata r:id="rId10" o:title=""/>
                  <w10:wrap anchorx="margin" anchory="margin"/>
                </v:shape>
              </w:pict>
            </w:r>
          </w:p>
        </w:tc>
        <w:tc>
          <w:tcPr>
            <w:tcW w:w="680" w:type="dxa"/>
            <w:tcBorders>
              <w:top w:val="single" w:sz="4" w:space="0" w:color="auto"/>
              <w:left w:val="single" w:sz="4" w:space="0" w:color="auto"/>
              <w:bottom w:val="single" w:sz="4" w:space="0" w:color="auto"/>
              <w:right w:val="single" w:sz="4" w:space="0" w:color="auto"/>
            </w:tcBorders>
            <w:vAlign w:val="center"/>
          </w:tcPr>
          <w:p w:rsidR="0047743C" w:rsidRPr="007566C8" w:rsidRDefault="0047743C" w:rsidP="00832A94">
            <w:pPr>
              <w:spacing w:line="140" w:lineRule="exact"/>
              <w:jc w:val="center"/>
              <w:rPr>
                <w:rFonts w:ascii="Arial" w:hAnsi="Arial" w:cs="Arial"/>
                <w:color w:val="000000"/>
                <w:sz w:val="13"/>
                <w:szCs w:val="13"/>
              </w:rPr>
            </w:pPr>
            <w:r w:rsidRPr="007566C8">
              <w:rPr>
                <w:rFonts w:ascii="Arial" w:eastAsia="??¨??" w:hAnsi="Arial" w:cs="Arial"/>
                <w:sz w:val="13"/>
                <w:szCs w:val="13"/>
              </w:rPr>
              <w:t>Tests per kit</w:t>
            </w:r>
          </w:p>
        </w:tc>
        <w:tc>
          <w:tcPr>
            <w:tcW w:w="111" w:type="dxa"/>
            <w:tcBorders>
              <w:top w:val="nil"/>
              <w:left w:val="single" w:sz="4" w:space="0" w:color="auto"/>
              <w:bottom w:val="nil"/>
              <w:right w:val="single" w:sz="4" w:space="0" w:color="auto"/>
            </w:tcBorders>
          </w:tcPr>
          <w:p w:rsidR="0047743C" w:rsidRPr="007566C8" w:rsidRDefault="0047743C" w:rsidP="00832A94">
            <w:pPr>
              <w:spacing w:line="140" w:lineRule="exact"/>
              <w:rPr>
                <w:rFonts w:ascii="Arial" w:hAnsi="Arial" w:cs="Arial"/>
                <w:color w:val="000000"/>
                <w:sz w:val="13"/>
                <w:szCs w:val="13"/>
              </w:rPr>
            </w:pPr>
          </w:p>
        </w:tc>
        <w:tc>
          <w:tcPr>
            <w:tcW w:w="624" w:type="dxa"/>
            <w:tcBorders>
              <w:top w:val="single" w:sz="4" w:space="0" w:color="auto"/>
              <w:left w:val="single" w:sz="4" w:space="0" w:color="auto"/>
              <w:bottom w:val="single" w:sz="4" w:space="0" w:color="auto"/>
              <w:right w:val="single" w:sz="4" w:space="0" w:color="auto"/>
            </w:tcBorders>
          </w:tcPr>
          <w:p w:rsidR="0047743C" w:rsidRPr="007566C8" w:rsidRDefault="00967B43" w:rsidP="00832A94">
            <w:pPr>
              <w:spacing w:line="140" w:lineRule="exact"/>
              <w:rPr>
                <w:rFonts w:ascii="Arial" w:hAnsi="Arial" w:cs="Arial"/>
                <w:color w:val="000000"/>
                <w:sz w:val="13"/>
                <w:szCs w:val="13"/>
              </w:rPr>
            </w:pPr>
            <w:r w:rsidRPr="00967B43">
              <w:rPr>
                <w:noProof/>
              </w:rPr>
              <w:pict>
                <v:shape id="图片 18" o:spid="_x0000_s1030" type="#_x0000_t75" style="position:absolute;left:0;text-align:left;margin-left:3.1pt;margin-top:3.15pt;width:24.3pt;height:6.2pt;z-index:251653632;visibility:visible;mso-position-horizontal-relative:margin;mso-position-vertical-relative:margin">
                  <v:imagedata r:id="rId11" o:title=""/>
                  <w10:wrap anchorx="margin" anchory="margin"/>
                </v:shape>
              </w:pic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47743C" w:rsidRPr="007566C8" w:rsidRDefault="0047743C" w:rsidP="00832A94">
            <w:pPr>
              <w:spacing w:line="140" w:lineRule="exact"/>
              <w:jc w:val="center"/>
              <w:rPr>
                <w:rFonts w:ascii="Arial" w:hAnsi="Arial" w:cs="Arial"/>
                <w:color w:val="000000"/>
                <w:sz w:val="13"/>
                <w:szCs w:val="13"/>
              </w:rPr>
            </w:pPr>
            <w:r w:rsidRPr="007566C8">
              <w:rPr>
                <w:rFonts w:ascii="Arial" w:eastAsia="??¨??" w:hAnsi="Arial" w:cs="Arial"/>
                <w:sz w:val="13"/>
                <w:szCs w:val="13"/>
              </w:rPr>
              <w:t>Authorized Representative</w:t>
            </w:r>
          </w:p>
        </w:tc>
      </w:tr>
      <w:tr w:rsidR="0047743C" w:rsidRPr="007566C8" w:rsidTr="00832A94">
        <w:trPr>
          <w:trHeight w:val="20"/>
        </w:trPr>
        <w:tc>
          <w:tcPr>
            <w:tcW w:w="538" w:type="dxa"/>
            <w:tcBorders>
              <w:top w:val="single" w:sz="4" w:space="0" w:color="auto"/>
              <w:left w:val="single" w:sz="4" w:space="0" w:color="auto"/>
              <w:bottom w:val="single" w:sz="4" w:space="0" w:color="auto"/>
              <w:right w:val="single" w:sz="4" w:space="0" w:color="auto"/>
            </w:tcBorders>
          </w:tcPr>
          <w:p w:rsidR="0047743C" w:rsidRPr="007566C8" w:rsidRDefault="00967B43" w:rsidP="00832A94">
            <w:pPr>
              <w:spacing w:line="160" w:lineRule="exact"/>
              <w:rPr>
                <w:rFonts w:ascii="Arial" w:hAnsi="Arial" w:cs="Arial"/>
                <w:color w:val="000000"/>
                <w:sz w:val="13"/>
                <w:szCs w:val="13"/>
              </w:rPr>
            </w:pPr>
            <w:r w:rsidRPr="00967B43">
              <w:rPr>
                <w:noProof/>
              </w:rPr>
              <w:pict>
                <v:shape id="图片 17" o:spid="_x0000_s1031" type="#_x0000_t75" style="position:absolute;left:0;text-align:left;margin-left:3.15pt;margin-top:2.3pt;width:18.5pt;height:10pt;z-index:251659776;visibility:visible;mso-position-horizontal-relative:margin;mso-position-vertical-relative:margin">
                  <v:imagedata r:id="rId12" o:title=""/>
                  <w10:wrap anchorx="margin" anchory="margin"/>
                </v:shape>
              </w:pict>
            </w:r>
          </w:p>
        </w:tc>
        <w:tc>
          <w:tcPr>
            <w:tcW w:w="1417" w:type="dxa"/>
            <w:tcBorders>
              <w:top w:val="single" w:sz="4" w:space="0" w:color="auto"/>
              <w:left w:val="single" w:sz="4" w:space="0" w:color="auto"/>
              <w:bottom w:val="single" w:sz="4" w:space="0" w:color="auto"/>
              <w:right w:val="single" w:sz="4" w:space="0" w:color="auto"/>
            </w:tcBorders>
            <w:vAlign w:val="center"/>
          </w:tcPr>
          <w:p w:rsidR="0047743C" w:rsidRPr="007566C8" w:rsidRDefault="0047743C" w:rsidP="00832A94">
            <w:pPr>
              <w:spacing w:line="160" w:lineRule="exact"/>
              <w:jc w:val="center"/>
              <w:rPr>
                <w:rFonts w:ascii="Arial" w:eastAsia="??¨??" w:hAnsi="Arial" w:cs="Arial"/>
                <w:sz w:val="13"/>
                <w:szCs w:val="13"/>
              </w:rPr>
            </w:pPr>
            <w:r w:rsidRPr="007566C8">
              <w:rPr>
                <w:rFonts w:ascii="Arial" w:eastAsia="??¨??" w:hAnsi="Arial" w:cs="Arial"/>
                <w:sz w:val="13"/>
                <w:szCs w:val="13"/>
              </w:rPr>
              <w:t>For in vitro</w:t>
            </w:r>
          </w:p>
          <w:p w:rsidR="0047743C" w:rsidRPr="007566C8" w:rsidRDefault="0047743C" w:rsidP="00832A94">
            <w:pPr>
              <w:spacing w:line="160" w:lineRule="exact"/>
              <w:jc w:val="center"/>
              <w:rPr>
                <w:rFonts w:ascii="Arial" w:hAnsi="Arial" w:cs="Arial"/>
                <w:color w:val="000000"/>
                <w:sz w:val="13"/>
                <w:szCs w:val="13"/>
              </w:rPr>
            </w:pPr>
            <w:r w:rsidRPr="007566C8">
              <w:rPr>
                <w:rFonts w:ascii="Arial" w:eastAsia="??¨??" w:hAnsi="Arial" w:cs="Arial"/>
                <w:sz w:val="13"/>
                <w:szCs w:val="13"/>
              </w:rPr>
              <w:t>diagnostic use only</w:t>
            </w:r>
          </w:p>
        </w:tc>
        <w:tc>
          <w:tcPr>
            <w:tcW w:w="111" w:type="dxa"/>
            <w:tcBorders>
              <w:top w:val="nil"/>
              <w:left w:val="single" w:sz="4" w:space="0" w:color="auto"/>
              <w:bottom w:val="nil"/>
              <w:right w:val="single" w:sz="4" w:space="0" w:color="auto"/>
            </w:tcBorders>
          </w:tcPr>
          <w:p w:rsidR="0047743C" w:rsidRPr="007566C8" w:rsidRDefault="0047743C" w:rsidP="00832A94">
            <w:pPr>
              <w:spacing w:line="160" w:lineRule="exact"/>
              <w:rPr>
                <w:rFonts w:ascii="Arial" w:hAnsi="Arial" w:cs="Arial"/>
                <w:color w:val="000000"/>
                <w:sz w:val="13"/>
                <w:szCs w:val="13"/>
              </w:rPr>
            </w:pPr>
          </w:p>
        </w:tc>
        <w:tc>
          <w:tcPr>
            <w:tcW w:w="506" w:type="dxa"/>
            <w:tcBorders>
              <w:top w:val="single" w:sz="4" w:space="0" w:color="auto"/>
              <w:left w:val="single" w:sz="4" w:space="0" w:color="auto"/>
              <w:bottom w:val="single" w:sz="4" w:space="0" w:color="auto"/>
              <w:right w:val="single" w:sz="4" w:space="0" w:color="auto"/>
            </w:tcBorders>
          </w:tcPr>
          <w:p w:rsidR="0047743C" w:rsidRPr="007566C8" w:rsidRDefault="00967B43" w:rsidP="00832A94">
            <w:pPr>
              <w:spacing w:line="160" w:lineRule="exact"/>
              <w:rPr>
                <w:rFonts w:ascii="Arial" w:hAnsi="Arial" w:cs="Arial"/>
                <w:color w:val="000000"/>
                <w:sz w:val="13"/>
                <w:szCs w:val="13"/>
              </w:rPr>
            </w:pPr>
            <w:r w:rsidRPr="00967B43">
              <w:rPr>
                <w:noProof/>
              </w:rPr>
              <w:pict>
                <v:shape id="图片 16" o:spid="_x0000_s1032" type="#_x0000_t75" style="position:absolute;left:0;text-align:left;margin-left:7.7pt;margin-top:.6pt;width:6.6pt;height:14.05pt;z-index:251655680;visibility:visible;mso-position-horizontal-relative:margin;mso-position-vertical-relative:margin">
                  <v:imagedata r:id="rId13" o:title=""/>
                  <w10:wrap anchorx="margin" anchory="margin"/>
                </v:shape>
              </w:pict>
            </w:r>
          </w:p>
        </w:tc>
        <w:tc>
          <w:tcPr>
            <w:tcW w:w="680" w:type="dxa"/>
            <w:tcBorders>
              <w:top w:val="single" w:sz="4" w:space="0" w:color="auto"/>
              <w:left w:val="single" w:sz="4" w:space="0" w:color="auto"/>
              <w:bottom w:val="single" w:sz="4" w:space="0" w:color="auto"/>
              <w:right w:val="single" w:sz="4" w:space="0" w:color="auto"/>
            </w:tcBorders>
            <w:vAlign w:val="center"/>
          </w:tcPr>
          <w:p w:rsidR="0047743C" w:rsidRPr="007566C8" w:rsidRDefault="0047743C" w:rsidP="00832A94">
            <w:pPr>
              <w:spacing w:line="160" w:lineRule="exact"/>
              <w:jc w:val="center"/>
              <w:rPr>
                <w:rFonts w:ascii="Arial" w:hAnsi="Arial" w:cs="Arial"/>
                <w:color w:val="000000"/>
                <w:sz w:val="13"/>
                <w:szCs w:val="13"/>
              </w:rPr>
            </w:pPr>
            <w:r w:rsidRPr="007566C8">
              <w:rPr>
                <w:rFonts w:ascii="Arial" w:eastAsia="??¨??" w:hAnsi="Arial" w:cs="Arial"/>
                <w:sz w:val="13"/>
                <w:szCs w:val="13"/>
              </w:rPr>
              <w:t>Use by</w:t>
            </w:r>
          </w:p>
        </w:tc>
        <w:tc>
          <w:tcPr>
            <w:tcW w:w="111" w:type="dxa"/>
            <w:tcBorders>
              <w:top w:val="nil"/>
              <w:left w:val="single" w:sz="4" w:space="0" w:color="auto"/>
              <w:bottom w:val="nil"/>
              <w:right w:val="single" w:sz="4" w:space="0" w:color="auto"/>
            </w:tcBorders>
          </w:tcPr>
          <w:p w:rsidR="0047743C" w:rsidRPr="007566C8" w:rsidRDefault="0047743C" w:rsidP="00832A94">
            <w:pPr>
              <w:spacing w:line="160" w:lineRule="exact"/>
              <w:rPr>
                <w:rFonts w:ascii="Arial" w:hAnsi="Arial" w:cs="Arial"/>
                <w:color w:val="000000"/>
                <w:sz w:val="13"/>
                <w:szCs w:val="13"/>
              </w:rPr>
            </w:pPr>
          </w:p>
        </w:tc>
        <w:tc>
          <w:tcPr>
            <w:tcW w:w="624" w:type="dxa"/>
            <w:tcBorders>
              <w:top w:val="single" w:sz="4" w:space="0" w:color="auto"/>
              <w:left w:val="single" w:sz="4" w:space="0" w:color="auto"/>
              <w:bottom w:val="single" w:sz="4" w:space="0" w:color="auto"/>
              <w:right w:val="single" w:sz="4" w:space="0" w:color="auto"/>
            </w:tcBorders>
          </w:tcPr>
          <w:p w:rsidR="0047743C" w:rsidRPr="007566C8" w:rsidRDefault="00967B43" w:rsidP="00832A94">
            <w:pPr>
              <w:spacing w:line="160" w:lineRule="exact"/>
              <w:rPr>
                <w:rFonts w:ascii="Arial" w:hAnsi="Arial" w:cs="Arial"/>
                <w:color w:val="000000"/>
                <w:sz w:val="13"/>
                <w:szCs w:val="13"/>
              </w:rPr>
            </w:pPr>
            <w:r w:rsidRPr="00967B43">
              <w:rPr>
                <w:noProof/>
              </w:rPr>
              <w:pict>
                <v:shape id="图片 15" o:spid="_x0000_s1033" type="#_x0000_t75" style="position:absolute;left:0;text-align:left;margin-left:8.3pt;margin-top:1.3pt;width:13.3pt;height:13.3pt;z-index:251654656;visibility:visible;mso-position-horizontal-relative:margin;mso-position-vertical-relative:margin">
                  <v:imagedata r:id="rId14" o:title=""/>
                  <w10:wrap anchorx="margin" anchory="margin"/>
                </v:shape>
              </w:pic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47743C" w:rsidRPr="007566C8" w:rsidRDefault="0047743C" w:rsidP="00832A94">
            <w:pPr>
              <w:spacing w:line="160" w:lineRule="exact"/>
              <w:jc w:val="center"/>
              <w:rPr>
                <w:rFonts w:ascii="Arial" w:hAnsi="Arial" w:cs="Arial"/>
                <w:color w:val="000000"/>
                <w:sz w:val="13"/>
                <w:szCs w:val="13"/>
              </w:rPr>
            </w:pPr>
            <w:r w:rsidRPr="007566C8">
              <w:rPr>
                <w:rFonts w:ascii="Arial" w:eastAsia="??¨??" w:hAnsi="Arial" w:cs="Arial"/>
                <w:sz w:val="13"/>
                <w:szCs w:val="13"/>
              </w:rPr>
              <w:t>Do not reuse</w:t>
            </w:r>
          </w:p>
        </w:tc>
      </w:tr>
      <w:tr w:rsidR="0047743C" w:rsidRPr="007566C8" w:rsidTr="00832A94">
        <w:trPr>
          <w:trHeight w:val="20"/>
        </w:trPr>
        <w:tc>
          <w:tcPr>
            <w:tcW w:w="538" w:type="dxa"/>
            <w:tcBorders>
              <w:top w:val="single" w:sz="4" w:space="0" w:color="auto"/>
              <w:left w:val="single" w:sz="4" w:space="0" w:color="auto"/>
              <w:bottom w:val="single" w:sz="4" w:space="0" w:color="auto"/>
              <w:right w:val="single" w:sz="4" w:space="0" w:color="auto"/>
            </w:tcBorders>
          </w:tcPr>
          <w:p w:rsidR="0047743C" w:rsidRPr="007566C8" w:rsidRDefault="00967B43" w:rsidP="00832A94">
            <w:pPr>
              <w:spacing w:line="160" w:lineRule="exact"/>
              <w:rPr>
                <w:rFonts w:ascii="Arial" w:hAnsi="Arial" w:cs="Arial"/>
                <w:color w:val="000000"/>
                <w:sz w:val="13"/>
                <w:szCs w:val="13"/>
              </w:rPr>
            </w:pPr>
            <w:r w:rsidRPr="00967B43">
              <w:rPr>
                <w:noProof/>
              </w:rPr>
              <w:pict>
                <v:shape id="图片 14" o:spid="_x0000_s1034" type="#_x0000_t75" style="position:absolute;left:0;text-align:left;margin-left:1.35pt;margin-top:1.75pt;width:22.6pt;height:11.85pt;z-index:251658752;visibility:visible;mso-position-horizontal-relative:margin;mso-position-vertical-relative:margin">
                  <v:imagedata r:id="rId15" o:title=""/>
                  <w10:wrap anchorx="margin" anchory="margin"/>
                </v:shape>
              </w:pict>
            </w:r>
          </w:p>
        </w:tc>
        <w:tc>
          <w:tcPr>
            <w:tcW w:w="1417" w:type="dxa"/>
            <w:tcBorders>
              <w:top w:val="single" w:sz="4" w:space="0" w:color="auto"/>
              <w:left w:val="single" w:sz="4" w:space="0" w:color="auto"/>
              <w:bottom w:val="single" w:sz="4" w:space="0" w:color="auto"/>
              <w:right w:val="single" w:sz="4" w:space="0" w:color="auto"/>
            </w:tcBorders>
            <w:vAlign w:val="center"/>
          </w:tcPr>
          <w:p w:rsidR="0047743C" w:rsidRPr="007566C8" w:rsidRDefault="0047743C" w:rsidP="00832A94">
            <w:pPr>
              <w:spacing w:line="160" w:lineRule="exact"/>
              <w:jc w:val="center"/>
              <w:rPr>
                <w:rFonts w:ascii="Arial" w:hAnsi="Arial" w:cs="Arial"/>
                <w:color w:val="000000"/>
                <w:sz w:val="13"/>
                <w:szCs w:val="13"/>
              </w:rPr>
            </w:pPr>
            <w:r w:rsidRPr="007566C8">
              <w:rPr>
                <w:rFonts w:ascii="Arial" w:eastAsia="??¨??" w:hAnsi="Arial" w:cs="Arial"/>
                <w:sz w:val="13"/>
                <w:szCs w:val="13"/>
              </w:rPr>
              <w:t>Store between 2-30°C</w:t>
            </w:r>
          </w:p>
        </w:tc>
        <w:tc>
          <w:tcPr>
            <w:tcW w:w="111" w:type="dxa"/>
            <w:tcBorders>
              <w:top w:val="nil"/>
              <w:left w:val="single" w:sz="4" w:space="0" w:color="auto"/>
              <w:bottom w:val="nil"/>
              <w:right w:val="single" w:sz="4" w:space="0" w:color="auto"/>
            </w:tcBorders>
          </w:tcPr>
          <w:p w:rsidR="0047743C" w:rsidRPr="007566C8" w:rsidRDefault="0047743C" w:rsidP="00832A94">
            <w:pPr>
              <w:spacing w:line="160" w:lineRule="exact"/>
              <w:rPr>
                <w:rFonts w:ascii="Arial" w:hAnsi="Arial" w:cs="Arial"/>
                <w:color w:val="000000"/>
                <w:sz w:val="13"/>
                <w:szCs w:val="13"/>
              </w:rPr>
            </w:pPr>
          </w:p>
        </w:tc>
        <w:tc>
          <w:tcPr>
            <w:tcW w:w="506" w:type="dxa"/>
            <w:tcBorders>
              <w:top w:val="single" w:sz="4" w:space="0" w:color="auto"/>
              <w:left w:val="single" w:sz="4" w:space="0" w:color="auto"/>
              <w:bottom w:val="single" w:sz="4" w:space="0" w:color="auto"/>
              <w:right w:val="single" w:sz="4" w:space="0" w:color="auto"/>
            </w:tcBorders>
          </w:tcPr>
          <w:p w:rsidR="0047743C" w:rsidRPr="007566C8" w:rsidRDefault="00967B43" w:rsidP="00832A94">
            <w:pPr>
              <w:spacing w:line="160" w:lineRule="exact"/>
              <w:rPr>
                <w:rFonts w:ascii="Arial" w:hAnsi="Arial" w:cs="Arial"/>
                <w:color w:val="000000"/>
                <w:sz w:val="13"/>
                <w:szCs w:val="13"/>
              </w:rPr>
            </w:pPr>
            <w:r w:rsidRPr="00967B43">
              <w:rPr>
                <w:noProof/>
              </w:rPr>
              <w:pict>
                <v:shape id="图片 11" o:spid="_x0000_s1035" type="#_x0000_t75" style="position:absolute;left:0;text-align:left;margin-left:4.2pt;margin-top:3.9pt;width:16.25pt;height:9.95pt;z-index:251656704;visibility:visible;mso-position-horizontal-relative:margin;mso-position-vertical-relative:margin">
                  <v:imagedata r:id="rId16" o:title=""/>
                  <w10:wrap anchorx="margin" anchory="margin"/>
                </v:shape>
              </w:pict>
            </w:r>
          </w:p>
        </w:tc>
        <w:tc>
          <w:tcPr>
            <w:tcW w:w="680" w:type="dxa"/>
            <w:tcBorders>
              <w:top w:val="single" w:sz="4" w:space="0" w:color="auto"/>
              <w:left w:val="single" w:sz="4" w:space="0" w:color="auto"/>
              <w:bottom w:val="single" w:sz="4" w:space="0" w:color="auto"/>
              <w:right w:val="single" w:sz="4" w:space="0" w:color="auto"/>
            </w:tcBorders>
            <w:vAlign w:val="center"/>
          </w:tcPr>
          <w:p w:rsidR="0047743C" w:rsidRPr="007566C8" w:rsidRDefault="0047743C" w:rsidP="00832A94">
            <w:pPr>
              <w:spacing w:line="160" w:lineRule="exact"/>
              <w:jc w:val="center"/>
              <w:rPr>
                <w:rFonts w:ascii="Arial" w:hAnsi="Arial" w:cs="Arial"/>
                <w:color w:val="000000"/>
                <w:sz w:val="13"/>
                <w:szCs w:val="13"/>
              </w:rPr>
            </w:pPr>
            <w:r w:rsidRPr="007566C8">
              <w:rPr>
                <w:rFonts w:ascii="Arial" w:eastAsia="??¨??" w:hAnsi="Arial" w:cs="Arial"/>
                <w:sz w:val="13"/>
                <w:szCs w:val="13"/>
              </w:rPr>
              <w:t>Lot Number</w:t>
            </w:r>
          </w:p>
        </w:tc>
        <w:tc>
          <w:tcPr>
            <w:tcW w:w="111" w:type="dxa"/>
            <w:tcBorders>
              <w:top w:val="nil"/>
              <w:left w:val="single" w:sz="4" w:space="0" w:color="auto"/>
              <w:bottom w:val="nil"/>
              <w:right w:val="single" w:sz="4" w:space="0" w:color="auto"/>
            </w:tcBorders>
          </w:tcPr>
          <w:p w:rsidR="0047743C" w:rsidRPr="007566C8" w:rsidRDefault="0047743C" w:rsidP="00832A94">
            <w:pPr>
              <w:spacing w:line="160" w:lineRule="exact"/>
              <w:rPr>
                <w:rFonts w:ascii="Arial" w:hAnsi="Arial" w:cs="Arial"/>
                <w:color w:val="000000"/>
                <w:sz w:val="13"/>
                <w:szCs w:val="13"/>
              </w:rPr>
            </w:pPr>
          </w:p>
        </w:tc>
        <w:tc>
          <w:tcPr>
            <w:tcW w:w="624" w:type="dxa"/>
            <w:tcBorders>
              <w:top w:val="single" w:sz="4" w:space="0" w:color="auto"/>
              <w:left w:val="single" w:sz="4" w:space="0" w:color="auto"/>
              <w:bottom w:val="single" w:sz="4" w:space="0" w:color="auto"/>
              <w:right w:val="single" w:sz="4" w:space="0" w:color="auto"/>
            </w:tcBorders>
            <w:vAlign w:val="center"/>
          </w:tcPr>
          <w:p w:rsidR="0047743C" w:rsidRPr="007566C8" w:rsidRDefault="0047743C" w:rsidP="00832A94">
            <w:pPr>
              <w:spacing w:line="160" w:lineRule="exact"/>
              <w:jc w:val="center"/>
              <w:rPr>
                <w:rFonts w:ascii="Arial" w:hAnsi="Arial" w:cs="Arial"/>
                <w:color w:val="000000"/>
                <w:sz w:val="13"/>
                <w:szCs w:val="13"/>
              </w:rPr>
            </w:pPr>
            <w:r w:rsidRPr="007566C8">
              <w:rPr>
                <w:rFonts w:ascii="Arial" w:hAnsi="Arial" w:cs="Arial"/>
                <w:b/>
                <w:sz w:val="13"/>
                <w:szCs w:val="13"/>
              </w:rPr>
              <w:t>REF</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47743C" w:rsidRPr="007566C8" w:rsidRDefault="0047743C" w:rsidP="00832A94">
            <w:pPr>
              <w:spacing w:line="160" w:lineRule="exact"/>
              <w:jc w:val="center"/>
              <w:rPr>
                <w:rFonts w:ascii="Arial" w:hAnsi="Arial" w:cs="Arial"/>
                <w:color w:val="000000"/>
                <w:sz w:val="13"/>
                <w:szCs w:val="13"/>
              </w:rPr>
            </w:pPr>
            <w:r w:rsidRPr="007566C8">
              <w:rPr>
                <w:rFonts w:ascii="Arial" w:eastAsia="??¨??" w:hAnsi="Arial" w:cs="Arial"/>
                <w:sz w:val="13"/>
                <w:szCs w:val="13"/>
              </w:rPr>
              <w:t>Catalog #</w:t>
            </w:r>
          </w:p>
        </w:tc>
      </w:tr>
      <w:tr w:rsidR="0047743C" w:rsidRPr="007566C8" w:rsidTr="00832A94">
        <w:trPr>
          <w:trHeight w:val="20"/>
        </w:trPr>
        <w:tc>
          <w:tcPr>
            <w:tcW w:w="538" w:type="dxa"/>
            <w:tcBorders>
              <w:top w:val="single" w:sz="4" w:space="0" w:color="auto"/>
              <w:left w:val="single" w:sz="4" w:space="0" w:color="auto"/>
              <w:bottom w:val="single" w:sz="4" w:space="0" w:color="auto"/>
              <w:right w:val="single" w:sz="4" w:space="0" w:color="auto"/>
            </w:tcBorders>
            <w:vAlign w:val="center"/>
          </w:tcPr>
          <w:p w:rsidR="0047743C" w:rsidRPr="007566C8" w:rsidRDefault="00967B43" w:rsidP="00832A94">
            <w:pPr>
              <w:spacing w:line="240" w:lineRule="auto"/>
              <w:jc w:val="center"/>
              <w:rPr>
                <w:rFonts w:ascii="Arial" w:eastAsia="??¨??" w:hAnsi="Arial" w:cs="Arial"/>
                <w:sz w:val="13"/>
                <w:szCs w:val="13"/>
              </w:rPr>
            </w:pPr>
            <w:r w:rsidRPr="00967B43">
              <w:rPr>
                <w:noProof/>
                <w:sz w:val="13"/>
                <w:szCs w:val="13"/>
              </w:rPr>
              <w:pict>
                <v:shape id="图片 10" o:spid="_x0000_i1025" type="#_x0000_t75" alt="说明: 说明: 说明: damage" style="width:14.25pt;height:14.25pt;rotation:-90;visibility:visible">
                  <v:imagedata r:id="rId17" o:title=""/>
                </v:shape>
              </w:pict>
            </w:r>
          </w:p>
        </w:tc>
        <w:tc>
          <w:tcPr>
            <w:tcW w:w="1417" w:type="dxa"/>
            <w:tcBorders>
              <w:top w:val="single" w:sz="4" w:space="0" w:color="auto"/>
              <w:left w:val="single" w:sz="4" w:space="0" w:color="auto"/>
              <w:bottom w:val="single" w:sz="4" w:space="0" w:color="auto"/>
              <w:right w:val="single" w:sz="4" w:space="0" w:color="auto"/>
            </w:tcBorders>
            <w:vAlign w:val="center"/>
          </w:tcPr>
          <w:p w:rsidR="0047743C" w:rsidRPr="007566C8" w:rsidRDefault="0047743C" w:rsidP="00832A94">
            <w:pPr>
              <w:spacing w:line="160" w:lineRule="exact"/>
              <w:jc w:val="center"/>
              <w:rPr>
                <w:rFonts w:ascii="Arial" w:eastAsia="??¨??" w:hAnsi="Arial" w:cs="Arial"/>
                <w:sz w:val="13"/>
                <w:szCs w:val="13"/>
              </w:rPr>
            </w:pPr>
            <w:r w:rsidRPr="007566C8">
              <w:rPr>
                <w:rFonts w:ascii="Arial" w:eastAsia="??¨??" w:hAnsi="Arial" w:cs="Arial"/>
                <w:sz w:val="13"/>
                <w:szCs w:val="13"/>
              </w:rPr>
              <w:t>Do not use if package is damaged</w:t>
            </w:r>
          </w:p>
        </w:tc>
        <w:tc>
          <w:tcPr>
            <w:tcW w:w="111" w:type="dxa"/>
            <w:tcBorders>
              <w:top w:val="nil"/>
              <w:left w:val="single" w:sz="4" w:space="0" w:color="auto"/>
              <w:bottom w:val="nil"/>
              <w:right w:val="single" w:sz="4" w:space="0" w:color="auto"/>
            </w:tcBorders>
          </w:tcPr>
          <w:p w:rsidR="0047743C" w:rsidRPr="007566C8" w:rsidRDefault="0047743C" w:rsidP="00832A94">
            <w:pPr>
              <w:spacing w:line="160" w:lineRule="exact"/>
              <w:rPr>
                <w:rFonts w:ascii="Arial" w:hAnsi="Arial" w:cs="Arial"/>
                <w:color w:val="000000"/>
                <w:sz w:val="13"/>
                <w:szCs w:val="13"/>
              </w:rPr>
            </w:pPr>
          </w:p>
        </w:tc>
        <w:tc>
          <w:tcPr>
            <w:tcW w:w="506" w:type="dxa"/>
            <w:tcBorders>
              <w:top w:val="single" w:sz="4" w:space="0" w:color="auto"/>
              <w:left w:val="single" w:sz="4" w:space="0" w:color="auto"/>
              <w:bottom w:val="single" w:sz="4" w:space="0" w:color="auto"/>
              <w:right w:val="single" w:sz="4" w:space="0" w:color="auto"/>
            </w:tcBorders>
          </w:tcPr>
          <w:p w:rsidR="0047743C" w:rsidRPr="007566C8" w:rsidRDefault="0047743C" w:rsidP="00832A94">
            <w:pPr>
              <w:spacing w:line="160" w:lineRule="exact"/>
              <w:rPr>
                <w:rFonts w:ascii="Arial" w:hAnsi="Arial" w:cs="Arial"/>
                <w:noProof/>
                <w:sz w:val="13"/>
                <w:szCs w:val="13"/>
              </w:rPr>
            </w:pPr>
          </w:p>
        </w:tc>
        <w:tc>
          <w:tcPr>
            <w:tcW w:w="680" w:type="dxa"/>
            <w:tcBorders>
              <w:top w:val="single" w:sz="4" w:space="0" w:color="auto"/>
              <w:left w:val="single" w:sz="4" w:space="0" w:color="auto"/>
              <w:bottom w:val="single" w:sz="4" w:space="0" w:color="auto"/>
              <w:right w:val="single" w:sz="4" w:space="0" w:color="auto"/>
            </w:tcBorders>
            <w:vAlign w:val="center"/>
          </w:tcPr>
          <w:p w:rsidR="0047743C" w:rsidRPr="007566C8" w:rsidRDefault="0047743C" w:rsidP="00832A94">
            <w:pPr>
              <w:spacing w:line="160" w:lineRule="exact"/>
              <w:jc w:val="center"/>
              <w:rPr>
                <w:rFonts w:ascii="Arial" w:eastAsia="??¨??" w:hAnsi="Arial" w:cs="Arial"/>
                <w:sz w:val="13"/>
                <w:szCs w:val="13"/>
              </w:rPr>
            </w:pPr>
          </w:p>
        </w:tc>
        <w:tc>
          <w:tcPr>
            <w:tcW w:w="111" w:type="dxa"/>
            <w:tcBorders>
              <w:top w:val="nil"/>
              <w:left w:val="single" w:sz="4" w:space="0" w:color="auto"/>
              <w:bottom w:val="nil"/>
              <w:right w:val="single" w:sz="4" w:space="0" w:color="auto"/>
            </w:tcBorders>
          </w:tcPr>
          <w:p w:rsidR="0047743C" w:rsidRPr="007566C8" w:rsidRDefault="0047743C" w:rsidP="00832A94">
            <w:pPr>
              <w:spacing w:line="160" w:lineRule="exact"/>
              <w:rPr>
                <w:rFonts w:ascii="Arial" w:hAnsi="Arial" w:cs="Arial"/>
                <w:color w:val="000000"/>
                <w:sz w:val="13"/>
                <w:szCs w:val="13"/>
              </w:rPr>
            </w:pPr>
          </w:p>
        </w:tc>
        <w:tc>
          <w:tcPr>
            <w:tcW w:w="624" w:type="dxa"/>
            <w:tcBorders>
              <w:top w:val="single" w:sz="4" w:space="0" w:color="auto"/>
              <w:left w:val="single" w:sz="4" w:space="0" w:color="auto"/>
              <w:bottom w:val="single" w:sz="4" w:space="0" w:color="auto"/>
              <w:right w:val="single" w:sz="4" w:space="0" w:color="auto"/>
            </w:tcBorders>
            <w:vAlign w:val="center"/>
          </w:tcPr>
          <w:p w:rsidR="0047743C" w:rsidRPr="007566C8" w:rsidRDefault="0047743C" w:rsidP="00832A94">
            <w:pPr>
              <w:spacing w:line="160" w:lineRule="exact"/>
              <w:jc w:val="center"/>
              <w:rPr>
                <w:rFonts w:ascii="Arial" w:hAnsi="Arial" w:cs="Arial"/>
                <w:b/>
                <w:sz w:val="13"/>
                <w:szCs w:val="1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47743C" w:rsidRPr="007566C8" w:rsidRDefault="0047743C" w:rsidP="00832A94">
            <w:pPr>
              <w:spacing w:line="160" w:lineRule="exact"/>
              <w:jc w:val="center"/>
              <w:rPr>
                <w:rFonts w:ascii="Arial" w:eastAsia="??¨??" w:hAnsi="Arial" w:cs="Arial"/>
                <w:sz w:val="13"/>
                <w:szCs w:val="13"/>
              </w:rPr>
            </w:pPr>
          </w:p>
        </w:tc>
      </w:tr>
    </w:tbl>
    <w:p w:rsidR="0047743C" w:rsidRDefault="0047743C" w:rsidP="007F7120">
      <w:pPr>
        <w:pStyle w:val="BodyText3"/>
        <w:snapToGrid w:val="0"/>
        <w:spacing w:line="110" w:lineRule="exact"/>
        <w:rPr>
          <w:rFonts w:ascii="Arial" w:hAnsi="Arial" w:cs="Arial"/>
          <w:color w:val="auto"/>
          <w:sz w:val="10"/>
          <w:szCs w:val="10"/>
        </w:rPr>
      </w:pPr>
    </w:p>
    <w:p w:rsidR="0047743C" w:rsidRDefault="0047743C" w:rsidP="007F7120">
      <w:pPr>
        <w:pStyle w:val="BodyText3"/>
        <w:snapToGrid w:val="0"/>
        <w:spacing w:line="110" w:lineRule="exact"/>
        <w:rPr>
          <w:rFonts w:ascii="Arial" w:hAnsi="Arial" w:cs="Arial"/>
          <w:color w:val="auto"/>
          <w:sz w:val="10"/>
          <w:szCs w:val="10"/>
        </w:rPr>
      </w:pPr>
      <w:r>
        <w:rPr>
          <w:rFonts w:ascii="Arial" w:hAnsi="Arial" w:cs="Arial"/>
          <w:color w:val="auto"/>
          <w:sz w:val="10"/>
          <w:szCs w:val="10"/>
        </w:rPr>
        <w:br/>
      </w:r>
    </w:p>
    <w:p w:rsidR="0047743C" w:rsidRDefault="0047743C" w:rsidP="009A2870">
      <w:pPr>
        <w:spacing w:line="120" w:lineRule="exact"/>
        <w:jc w:val="left"/>
        <w:rPr>
          <w:rFonts w:ascii="Arial" w:eastAsia="??¨??" w:hAnsi="Arial" w:cs="Arial"/>
          <w:sz w:val="10"/>
          <w:szCs w:val="10"/>
        </w:rPr>
      </w:pPr>
    </w:p>
    <w:p w:rsidR="0047743C" w:rsidRDefault="0047743C" w:rsidP="009A2870">
      <w:pPr>
        <w:spacing w:line="120" w:lineRule="exact"/>
        <w:jc w:val="left"/>
        <w:rPr>
          <w:rFonts w:ascii="Arial" w:eastAsia="??¨??" w:hAnsi="Arial" w:cs="Arial"/>
          <w:sz w:val="10"/>
          <w:szCs w:val="10"/>
        </w:rPr>
      </w:pPr>
    </w:p>
    <w:p w:rsidR="0047743C" w:rsidRDefault="0047743C" w:rsidP="009A2870">
      <w:pPr>
        <w:spacing w:line="120" w:lineRule="exact"/>
        <w:jc w:val="left"/>
        <w:rPr>
          <w:rFonts w:ascii="Arial" w:eastAsia="??¨??" w:hAnsi="Arial" w:cs="Arial"/>
          <w:sz w:val="10"/>
          <w:szCs w:val="10"/>
        </w:rPr>
      </w:pPr>
    </w:p>
    <w:p w:rsidR="0047743C" w:rsidRDefault="0047743C" w:rsidP="009A2870">
      <w:pPr>
        <w:spacing w:line="120" w:lineRule="exact"/>
        <w:jc w:val="left"/>
        <w:rPr>
          <w:rFonts w:ascii="Arial" w:eastAsia="??¨??" w:hAnsi="Arial" w:cs="Arial"/>
          <w:sz w:val="10"/>
          <w:szCs w:val="10"/>
        </w:rPr>
      </w:pPr>
    </w:p>
    <w:p w:rsidR="0047743C" w:rsidRDefault="0047743C" w:rsidP="009A2870">
      <w:pPr>
        <w:spacing w:line="120" w:lineRule="exact"/>
        <w:jc w:val="left"/>
        <w:rPr>
          <w:rFonts w:ascii="Arial" w:eastAsia="??¨??" w:hAnsi="Arial" w:cs="Arial"/>
          <w:sz w:val="10"/>
          <w:szCs w:val="10"/>
        </w:rPr>
      </w:pPr>
    </w:p>
    <w:p w:rsidR="0047743C" w:rsidRPr="009A2870" w:rsidRDefault="0047743C" w:rsidP="009A2870">
      <w:pPr>
        <w:spacing w:line="120" w:lineRule="exact"/>
        <w:jc w:val="left"/>
        <w:rPr>
          <w:rFonts w:ascii="Arial" w:eastAsia="??¨??" w:hAnsi="Arial" w:cs="Arial"/>
          <w:sz w:val="10"/>
          <w:szCs w:val="10"/>
        </w:rPr>
      </w:pPr>
      <w:r>
        <w:rPr>
          <w:rFonts w:ascii="Arial" w:eastAsia="??¨??" w:hAnsi="Arial" w:cs="Arial"/>
          <w:sz w:val="10"/>
          <w:szCs w:val="10"/>
        </w:rPr>
        <w:tab/>
      </w:r>
      <w:r>
        <w:rPr>
          <w:rFonts w:ascii="Arial" w:eastAsia="??¨??" w:hAnsi="Arial" w:cs="Arial"/>
          <w:sz w:val="10"/>
          <w:szCs w:val="10"/>
        </w:rPr>
        <w:tab/>
      </w:r>
      <w:r>
        <w:rPr>
          <w:rFonts w:ascii="Arial" w:eastAsia="??¨??" w:hAnsi="Arial" w:cs="Arial"/>
          <w:sz w:val="10"/>
          <w:szCs w:val="10"/>
        </w:rPr>
        <w:tab/>
      </w:r>
      <w:r>
        <w:rPr>
          <w:rFonts w:ascii="Arial" w:eastAsia="??¨??" w:hAnsi="Arial" w:cs="Arial"/>
          <w:sz w:val="10"/>
          <w:szCs w:val="10"/>
        </w:rPr>
        <w:tab/>
      </w:r>
      <w:r>
        <w:rPr>
          <w:rFonts w:ascii="Arial" w:eastAsia="??¨??" w:hAnsi="Arial" w:cs="Arial"/>
          <w:sz w:val="10"/>
          <w:szCs w:val="10"/>
        </w:rPr>
        <w:tab/>
      </w:r>
      <w:r>
        <w:rPr>
          <w:rFonts w:ascii="Arial" w:eastAsia="??¨??" w:hAnsi="Arial" w:cs="Arial"/>
          <w:sz w:val="10"/>
          <w:szCs w:val="10"/>
        </w:rPr>
        <w:tab/>
      </w:r>
      <w:r>
        <w:rPr>
          <w:rFonts w:ascii="Arial" w:eastAsia="??¨??" w:hAnsi="Arial" w:cs="Arial"/>
          <w:sz w:val="10"/>
          <w:szCs w:val="10"/>
        </w:rPr>
        <w:tab/>
      </w:r>
      <w:r>
        <w:rPr>
          <w:rFonts w:ascii="Arial" w:eastAsia="??¨??" w:hAnsi="Arial" w:cs="Arial"/>
          <w:sz w:val="10"/>
          <w:szCs w:val="10"/>
        </w:rPr>
        <w:tab/>
      </w:r>
      <w:r w:rsidRPr="009A2870">
        <w:rPr>
          <w:rFonts w:ascii="Arial" w:eastAsia="??¨??" w:hAnsi="Arial" w:cs="Arial"/>
          <w:sz w:val="10"/>
          <w:szCs w:val="10"/>
        </w:rPr>
        <w:t xml:space="preserve">Number:      </w:t>
      </w:r>
      <w:r>
        <w:rPr>
          <w:rFonts w:ascii="Arial" w:eastAsia="??¨??" w:hAnsi="Arial" w:cs="Arial"/>
          <w:sz w:val="10"/>
          <w:szCs w:val="10"/>
        </w:rPr>
        <w:t xml:space="preserve"> 145062801</w:t>
      </w:r>
    </w:p>
    <w:p w:rsidR="0047743C" w:rsidRPr="009A2870" w:rsidRDefault="0047743C" w:rsidP="009A2870">
      <w:pPr>
        <w:spacing w:line="120" w:lineRule="exact"/>
        <w:jc w:val="left"/>
        <w:rPr>
          <w:rFonts w:ascii="Arial" w:eastAsia="??¨??" w:hAnsi="Arial" w:cs="Arial"/>
          <w:sz w:val="10"/>
          <w:szCs w:val="10"/>
        </w:rPr>
      </w:pPr>
      <w:r>
        <w:rPr>
          <w:rFonts w:ascii="Arial" w:eastAsia="??¨??" w:hAnsi="Arial" w:cs="Arial"/>
          <w:sz w:val="10"/>
          <w:szCs w:val="10"/>
        </w:rPr>
        <w:tab/>
      </w:r>
      <w:r>
        <w:rPr>
          <w:rFonts w:ascii="Arial" w:eastAsia="??¨??" w:hAnsi="Arial" w:cs="Arial"/>
          <w:sz w:val="10"/>
          <w:szCs w:val="10"/>
        </w:rPr>
        <w:tab/>
      </w:r>
      <w:r>
        <w:rPr>
          <w:rFonts w:ascii="Arial" w:eastAsia="??¨??" w:hAnsi="Arial" w:cs="Arial"/>
          <w:sz w:val="10"/>
          <w:szCs w:val="10"/>
        </w:rPr>
        <w:tab/>
      </w:r>
      <w:r>
        <w:rPr>
          <w:rFonts w:ascii="Arial" w:eastAsia="??¨??" w:hAnsi="Arial" w:cs="Arial"/>
          <w:sz w:val="10"/>
          <w:szCs w:val="10"/>
        </w:rPr>
        <w:tab/>
      </w:r>
      <w:r>
        <w:rPr>
          <w:rFonts w:ascii="Arial" w:eastAsia="??¨??" w:hAnsi="Arial" w:cs="Arial"/>
          <w:sz w:val="10"/>
          <w:szCs w:val="10"/>
        </w:rPr>
        <w:tab/>
      </w:r>
      <w:r>
        <w:rPr>
          <w:rFonts w:ascii="Arial" w:eastAsia="??¨??" w:hAnsi="Arial" w:cs="Arial"/>
          <w:sz w:val="10"/>
          <w:szCs w:val="10"/>
        </w:rPr>
        <w:tab/>
      </w:r>
      <w:r w:rsidRPr="009A2870">
        <w:rPr>
          <w:rFonts w:ascii="Arial" w:eastAsia="??¨??" w:hAnsi="Arial" w:cs="Arial"/>
          <w:sz w:val="10"/>
          <w:szCs w:val="10"/>
        </w:rPr>
        <w:t>Effective date:  201</w:t>
      </w:r>
      <w:r>
        <w:rPr>
          <w:rFonts w:ascii="Arial" w:eastAsia="??¨??" w:hAnsi="Arial" w:cs="Arial"/>
          <w:sz w:val="10"/>
          <w:szCs w:val="10"/>
        </w:rPr>
        <w:t>5-09-</w:t>
      </w:r>
      <w:r w:rsidR="007F6BBC">
        <w:rPr>
          <w:rFonts w:ascii="Arial" w:eastAsia="??¨??" w:hAnsi="Arial" w:cs="Arial" w:hint="eastAsia"/>
          <w:sz w:val="10"/>
          <w:szCs w:val="10"/>
        </w:rPr>
        <w:t>1</w:t>
      </w:r>
      <w:r w:rsidR="00A91294">
        <w:rPr>
          <w:rFonts w:ascii="Arial" w:eastAsia="??¨??" w:hAnsi="Arial" w:cs="Arial" w:hint="eastAsia"/>
          <w:sz w:val="10"/>
          <w:szCs w:val="10"/>
        </w:rPr>
        <w:t>6</w:t>
      </w:r>
      <w:bookmarkStart w:id="5" w:name="_GoBack"/>
      <w:bookmarkEnd w:id="5"/>
    </w:p>
    <w:sectPr w:rsidR="0047743C" w:rsidRPr="009A2870" w:rsidSect="004B546D">
      <w:headerReference w:type="default" r:id="rId18"/>
      <w:pgSz w:w="16840" w:h="11907" w:orient="landscape" w:code="9"/>
      <w:pgMar w:top="0" w:right="360" w:bottom="0" w:left="360" w:header="0" w:footer="0" w:gutter="0"/>
      <w:cols w:num="3"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B83" w:rsidRDefault="00383B83" w:rsidP="007F7120">
      <w:pPr>
        <w:spacing w:line="240" w:lineRule="auto"/>
      </w:pPr>
      <w:r>
        <w:separator/>
      </w:r>
    </w:p>
  </w:endnote>
  <w:endnote w:type="continuationSeparator" w:id="1">
    <w:p w:rsidR="00383B83" w:rsidRDefault="00383B83" w:rsidP="007F71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ì?">
    <w:altName w:val="Arial Unicode MS"/>
    <w:panose1 w:val="00000000000000000000"/>
    <w:charset w:val="86"/>
    <w:family w:val="auto"/>
    <w:notTrueType/>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B83" w:rsidRDefault="00383B83" w:rsidP="007F7120">
      <w:pPr>
        <w:spacing w:line="240" w:lineRule="auto"/>
      </w:pPr>
      <w:r>
        <w:separator/>
      </w:r>
    </w:p>
  </w:footnote>
  <w:footnote w:type="continuationSeparator" w:id="1">
    <w:p w:rsidR="00383B83" w:rsidRDefault="00383B83" w:rsidP="007F712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46D" w:rsidRDefault="004B546D" w:rsidP="00A91294">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45D5"/>
    <w:multiLevelType w:val="hybridMultilevel"/>
    <w:tmpl w:val="0784D78A"/>
    <w:lvl w:ilvl="0" w:tplc="FFFFFFFF">
      <w:start w:val="1"/>
      <w:numFmt w:val="bullet"/>
      <w:lvlText w:val=""/>
      <w:lvlJc w:val="left"/>
      <w:pPr>
        <w:tabs>
          <w:tab w:val="num" w:pos="0"/>
        </w:tabs>
        <w:ind w:left="144" w:hanging="14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6612D77"/>
    <w:multiLevelType w:val="hybridMultilevel"/>
    <w:tmpl w:val="979A6738"/>
    <w:lvl w:ilvl="0" w:tplc="A8D2F59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26746E18"/>
    <w:multiLevelType w:val="singleLevel"/>
    <w:tmpl w:val="3A7C1658"/>
    <w:lvl w:ilvl="0">
      <w:start w:val="1"/>
      <w:numFmt w:val="decimal"/>
      <w:lvlText w:val="%1."/>
      <w:lvlJc w:val="left"/>
      <w:pPr>
        <w:tabs>
          <w:tab w:val="num" w:pos="0"/>
        </w:tabs>
        <w:ind w:left="144" w:hanging="144"/>
      </w:pPr>
      <w:rPr>
        <w:rFonts w:cs="Times New Roman" w:hint="default"/>
      </w:rPr>
    </w:lvl>
  </w:abstractNum>
  <w:abstractNum w:abstractNumId="3">
    <w:nsid w:val="277C79D7"/>
    <w:multiLevelType w:val="singleLevel"/>
    <w:tmpl w:val="24D69D8C"/>
    <w:lvl w:ilvl="0">
      <w:start w:val="1"/>
      <w:numFmt w:val="decimal"/>
      <w:lvlText w:val="%1."/>
      <w:lvlJc w:val="left"/>
      <w:pPr>
        <w:tabs>
          <w:tab w:val="num" w:pos="216"/>
        </w:tabs>
        <w:ind w:left="216" w:hanging="216"/>
      </w:pPr>
      <w:rPr>
        <w:rFonts w:cs="Times New Roman" w:hint="default"/>
      </w:rPr>
    </w:lvl>
  </w:abstractNum>
  <w:abstractNum w:abstractNumId="4">
    <w:nsid w:val="287B353B"/>
    <w:multiLevelType w:val="hybridMultilevel"/>
    <w:tmpl w:val="E2C07CA0"/>
    <w:lvl w:ilvl="0" w:tplc="FFFFFFFF">
      <w:start w:val="1"/>
      <w:numFmt w:val="bullet"/>
      <w:lvlText w:val=""/>
      <w:lvlJc w:val="left"/>
      <w:pPr>
        <w:tabs>
          <w:tab w:val="num" w:pos="0"/>
        </w:tabs>
        <w:ind w:left="144" w:hanging="14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5037147"/>
    <w:multiLevelType w:val="hybridMultilevel"/>
    <w:tmpl w:val="EEDAE978"/>
    <w:lvl w:ilvl="0" w:tplc="FFFFFFFF">
      <w:start w:val="1"/>
      <w:numFmt w:val="bullet"/>
      <w:lvlText w:val=""/>
      <w:lvlJc w:val="left"/>
      <w:pPr>
        <w:tabs>
          <w:tab w:val="num" w:pos="0"/>
        </w:tabs>
        <w:ind w:left="144" w:hanging="14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96B00E0"/>
    <w:multiLevelType w:val="hybridMultilevel"/>
    <w:tmpl w:val="94CE2808"/>
    <w:lvl w:ilvl="0" w:tplc="FFFFFFFF">
      <w:start w:val="1"/>
      <w:numFmt w:val="bullet"/>
      <w:lvlText w:val=""/>
      <w:lvlJc w:val="left"/>
      <w:pPr>
        <w:tabs>
          <w:tab w:val="num" w:pos="0"/>
        </w:tabs>
        <w:ind w:left="144" w:hanging="14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68778F2"/>
    <w:multiLevelType w:val="singleLevel"/>
    <w:tmpl w:val="1AF44C3A"/>
    <w:lvl w:ilvl="0">
      <w:start w:val="1"/>
      <w:numFmt w:val="decimal"/>
      <w:lvlText w:val="%1."/>
      <w:lvlJc w:val="left"/>
      <w:pPr>
        <w:tabs>
          <w:tab w:val="num" w:pos="0"/>
        </w:tabs>
        <w:ind w:left="144" w:hanging="144"/>
      </w:pPr>
      <w:rPr>
        <w:rFonts w:cs="Times New Roman" w:hint="default"/>
      </w:rPr>
    </w:lvl>
  </w:abstractNum>
  <w:abstractNum w:abstractNumId="8">
    <w:nsid w:val="6A7A0962"/>
    <w:multiLevelType w:val="hybridMultilevel"/>
    <w:tmpl w:val="167ACB1A"/>
    <w:lvl w:ilvl="0" w:tplc="FFFFFFFF">
      <w:start w:val="1"/>
      <w:numFmt w:val="bullet"/>
      <w:lvlText w:val=""/>
      <w:lvlJc w:val="left"/>
      <w:pPr>
        <w:tabs>
          <w:tab w:val="num" w:pos="0"/>
        </w:tabs>
        <w:ind w:left="144" w:hanging="14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D68102D"/>
    <w:multiLevelType w:val="singleLevel"/>
    <w:tmpl w:val="3AA8A9F2"/>
    <w:lvl w:ilvl="0">
      <w:start w:val="1"/>
      <w:numFmt w:val="decimal"/>
      <w:lvlText w:val="%1."/>
      <w:lvlJc w:val="left"/>
      <w:pPr>
        <w:tabs>
          <w:tab w:val="num" w:pos="0"/>
        </w:tabs>
        <w:ind w:left="144" w:hanging="144"/>
      </w:pPr>
      <w:rPr>
        <w:rFonts w:cs="Times New Roman" w:hint="default"/>
      </w:rPr>
    </w:lvl>
  </w:abstractNum>
  <w:num w:numId="1">
    <w:abstractNumId w:val="7"/>
  </w:num>
  <w:num w:numId="2">
    <w:abstractNumId w:val="5"/>
  </w:num>
  <w:num w:numId="3">
    <w:abstractNumId w:val="0"/>
  </w:num>
  <w:num w:numId="4">
    <w:abstractNumId w:val="4"/>
  </w:num>
  <w:num w:numId="5">
    <w:abstractNumId w:val="6"/>
  </w:num>
  <w:num w:numId="6">
    <w:abstractNumId w:val="8"/>
  </w:num>
  <w:num w:numId="7">
    <w:abstractNumId w:val="9"/>
  </w:num>
  <w:num w:numId="8">
    <w:abstractNumId w:val="1"/>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oNotTrackMoves/>
  <w:defaultTabStop w:val="420"/>
  <w:drawingGridHorizontalSpacing w:val="9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A14"/>
    <w:rsid w:val="000177B5"/>
    <w:rsid w:val="0005066F"/>
    <w:rsid w:val="0005648C"/>
    <w:rsid w:val="00064E73"/>
    <w:rsid w:val="00126116"/>
    <w:rsid w:val="0012785B"/>
    <w:rsid w:val="00212DFB"/>
    <w:rsid w:val="00254C26"/>
    <w:rsid w:val="00256FAD"/>
    <w:rsid w:val="00280E11"/>
    <w:rsid w:val="002C7C28"/>
    <w:rsid w:val="002D353B"/>
    <w:rsid w:val="00331E9E"/>
    <w:rsid w:val="00337B1E"/>
    <w:rsid w:val="00374FE3"/>
    <w:rsid w:val="00383B83"/>
    <w:rsid w:val="003A0467"/>
    <w:rsid w:val="0040465F"/>
    <w:rsid w:val="0047743C"/>
    <w:rsid w:val="004B546D"/>
    <w:rsid w:val="005425F6"/>
    <w:rsid w:val="005673B1"/>
    <w:rsid w:val="005B6BB1"/>
    <w:rsid w:val="005D5A8D"/>
    <w:rsid w:val="005F7284"/>
    <w:rsid w:val="00604D5B"/>
    <w:rsid w:val="0067160F"/>
    <w:rsid w:val="006744A3"/>
    <w:rsid w:val="006B00C7"/>
    <w:rsid w:val="007566C8"/>
    <w:rsid w:val="007704DC"/>
    <w:rsid w:val="007808F9"/>
    <w:rsid w:val="007B185D"/>
    <w:rsid w:val="007C4CD0"/>
    <w:rsid w:val="007F6BBC"/>
    <w:rsid w:val="007F7120"/>
    <w:rsid w:val="00832A94"/>
    <w:rsid w:val="008410D6"/>
    <w:rsid w:val="00875455"/>
    <w:rsid w:val="00933DBA"/>
    <w:rsid w:val="00936016"/>
    <w:rsid w:val="00946BB8"/>
    <w:rsid w:val="00956A4B"/>
    <w:rsid w:val="00967B43"/>
    <w:rsid w:val="009712B3"/>
    <w:rsid w:val="009A2870"/>
    <w:rsid w:val="009A7B0A"/>
    <w:rsid w:val="009E5C49"/>
    <w:rsid w:val="009E736F"/>
    <w:rsid w:val="00A50921"/>
    <w:rsid w:val="00A91294"/>
    <w:rsid w:val="00B51D95"/>
    <w:rsid w:val="00B7188F"/>
    <w:rsid w:val="00C86AE3"/>
    <w:rsid w:val="00D63258"/>
    <w:rsid w:val="00D7182E"/>
    <w:rsid w:val="00DC17BE"/>
    <w:rsid w:val="00DE7C33"/>
    <w:rsid w:val="00EB45BC"/>
    <w:rsid w:val="00ED1F3F"/>
    <w:rsid w:val="00EE6937"/>
    <w:rsid w:val="00F75A14"/>
    <w:rsid w:val="00FE62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A14"/>
    <w:pPr>
      <w:widowControl w:val="0"/>
      <w:overflowPunct w:val="0"/>
      <w:autoSpaceDE w:val="0"/>
      <w:autoSpaceDN w:val="0"/>
      <w:adjustRightInd w:val="0"/>
      <w:spacing w:line="312" w:lineRule="atLeast"/>
      <w:jc w:val="both"/>
      <w:textAlignment w:val="baseline"/>
    </w:pPr>
    <w:rPr>
      <w:rFonts w:ascii="SimSun" w:hAnsi="Times New Roman"/>
      <w:sz w:val="18"/>
      <w:szCs w:val="18"/>
    </w:rPr>
  </w:style>
  <w:style w:type="paragraph" w:styleId="Heading9">
    <w:name w:val="heading 9"/>
    <w:basedOn w:val="Normal"/>
    <w:next w:val="Normal"/>
    <w:link w:val="Heading9Char"/>
    <w:uiPriority w:val="99"/>
    <w:qFormat/>
    <w:rsid w:val="00F75A14"/>
    <w:pPr>
      <w:keepNext/>
      <w:keepLines/>
      <w:spacing w:before="240" w:after="64" w:line="320" w:lineRule="atLeast"/>
      <w:outlineLvl w:val="8"/>
    </w:pPr>
    <w:rPr>
      <w:rFonts w:ascii="Cambria" w:hAnsi="Cambria"/>
      <w:sz w:val="20"/>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9"/>
    <w:locked/>
    <w:rsid w:val="00F75A14"/>
    <w:rPr>
      <w:rFonts w:ascii="Cambria" w:eastAsia="SimSun" w:hAnsi="Cambria" w:cs="Times New Roman"/>
      <w:kern w:val="0"/>
      <w:sz w:val="21"/>
      <w:szCs w:val="21"/>
      <w:lang w:eastAsia="en-US"/>
    </w:rPr>
  </w:style>
  <w:style w:type="paragraph" w:styleId="BodyText">
    <w:name w:val="Body Text"/>
    <w:basedOn w:val="Normal"/>
    <w:link w:val="BodyTextChar"/>
    <w:uiPriority w:val="99"/>
    <w:rsid w:val="00F75A14"/>
    <w:pPr>
      <w:spacing w:line="120" w:lineRule="atLeast"/>
    </w:pPr>
    <w:rPr>
      <w:rFonts w:ascii="Times New Roman"/>
      <w:color w:val="0000FF"/>
    </w:rPr>
  </w:style>
  <w:style w:type="character" w:customStyle="1" w:styleId="BodyTextChar">
    <w:name w:val="Body Text Char"/>
    <w:link w:val="BodyText"/>
    <w:uiPriority w:val="99"/>
    <w:locked/>
    <w:rsid w:val="00F75A14"/>
    <w:rPr>
      <w:rFonts w:ascii="Times New Roman" w:eastAsia="SimSun" w:hAnsi="Times New Roman" w:cs="Times New Roman"/>
      <w:color w:val="0000FF"/>
      <w:kern w:val="0"/>
      <w:sz w:val="18"/>
      <w:szCs w:val="18"/>
    </w:rPr>
  </w:style>
  <w:style w:type="paragraph" w:styleId="BodyText3">
    <w:name w:val="Body Text 3"/>
    <w:basedOn w:val="Normal"/>
    <w:link w:val="BodyText3Char"/>
    <w:uiPriority w:val="99"/>
    <w:rsid w:val="00F75A14"/>
    <w:pPr>
      <w:spacing w:line="200" w:lineRule="exact"/>
    </w:pPr>
    <w:rPr>
      <w:rFonts w:ascii="Times New Roman"/>
      <w:color w:val="0000FF"/>
    </w:rPr>
  </w:style>
  <w:style w:type="character" w:customStyle="1" w:styleId="BodyText3Char">
    <w:name w:val="Body Text 3 Char"/>
    <w:link w:val="BodyText3"/>
    <w:uiPriority w:val="99"/>
    <w:locked/>
    <w:rsid w:val="00F75A14"/>
    <w:rPr>
      <w:rFonts w:ascii="Times New Roman" w:eastAsia="SimSun" w:hAnsi="Times New Roman" w:cs="Times New Roman"/>
      <w:color w:val="0000FF"/>
      <w:kern w:val="0"/>
      <w:sz w:val="18"/>
      <w:szCs w:val="18"/>
    </w:rPr>
  </w:style>
  <w:style w:type="paragraph" w:customStyle="1" w:styleId="a">
    <w:name w:val="±ê×?"/>
    <w:basedOn w:val="Normal"/>
    <w:uiPriority w:val="99"/>
    <w:rsid w:val="00F75A14"/>
    <w:pPr>
      <w:spacing w:line="160" w:lineRule="atLeast"/>
      <w:ind w:left="425" w:hanging="425"/>
    </w:pPr>
    <w:rPr>
      <w:lang w:eastAsia="en-US"/>
    </w:rPr>
  </w:style>
  <w:style w:type="paragraph" w:styleId="ListParagraph">
    <w:name w:val="List Paragraph"/>
    <w:basedOn w:val="Normal"/>
    <w:uiPriority w:val="99"/>
    <w:qFormat/>
    <w:rsid w:val="00F75A14"/>
    <w:pPr>
      <w:ind w:firstLineChars="200" w:firstLine="420"/>
    </w:pPr>
    <w:rPr>
      <w:lang w:eastAsia="en-US"/>
    </w:rPr>
  </w:style>
  <w:style w:type="paragraph" w:styleId="BodyTextIndent2">
    <w:name w:val="Body Text Indent 2"/>
    <w:basedOn w:val="Normal"/>
    <w:link w:val="BodyTextIndent2Char"/>
    <w:uiPriority w:val="99"/>
    <w:rsid w:val="00F75A14"/>
    <w:pPr>
      <w:spacing w:after="120" w:line="480" w:lineRule="auto"/>
      <w:ind w:leftChars="200" w:left="420"/>
    </w:pPr>
  </w:style>
  <w:style w:type="character" w:customStyle="1" w:styleId="BodyTextIndent2Char">
    <w:name w:val="Body Text Indent 2 Char"/>
    <w:link w:val="BodyTextIndent2"/>
    <w:uiPriority w:val="99"/>
    <w:locked/>
    <w:rsid w:val="00F75A14"/>
    <w:rPr>
      <w:rFonts w:ascii="SimSun" w:eastAsia="SimSun" w:hAnsi="Times New Roman" w:cs="Times New Roman"/>
      <w:kern w:val="0"/>
      <w:sz w:val="18"/>
      <w:szCs w:val="18"/>
    </w:rPr>
  </w:style>
  <w:style w:type="paragraph" w:styleId="Header">
    <w:name w:val="header"/>
    <w:basedOn w:val="Normal"/>
    <w:link w:val="HeaderChar"/>
    <w:uiPriority w:val="99"/>
    <w:semiHidden/>
    <w:rsid w:val="007F7120"/>
    <w:pPr>
      <w:pBdr>
        <w:bottom w:val="single" w:sz="6" w:space="1" w:color="auto"/>
      </w:pBdr>
      <w:tabs>
        <w:tab w:val="center" w:pos="4153"/>
        <w:tab w:val="right" w:pos="8306"/>
      </w:tabs>
      <w:snapToGrid w:val="0"/>
      <w:spacing w:line="240" w:lineRule="atLeast"/>
      <w:jc w:val="center"/>
    </w:pPr>
  </w:style>
  <w:style w:type="character" w:customStyle="1" w:styleId="HeaderChar">
    <w:name w:val="Header Char"/>
    <w:link w:val="Header"/>
    <w:uiPriority w:val="99"/>
    <w:semiHidden/>
    <w:locked/>
    <w:rsid w:val="007F7120"/>
    <w:rPr>
      <w:rFonts w:ascii="SimSun" w:eastAsia="SimSun" w:hAnsi="Times New Roman" w:cs="Times New Roman"/>
      <w:kern w:val="0"/>
      <w:sz w:val="18"/>
      <w:szCs w:val="18"/>
    </w:rPr>
  </w:style>
  <w:style w:type="paragraph" w:styleId="Footer">
    <w:name w:val="footer"/>
    <w:basedOn w:val="Normal"/>
    <w:link w:val="FooterChar"/>
    <w:uiPriority w:val="99"/>
    <w:semiHidden/>
    <w:rsid w:val="007F7120"/>
    <w:pPr>
      <w:tabs>
        <w:tab w:val="center" w:pos="4153"/>
        <w:tab w:val="right" w:pos="8306"/>
      </w:tabs>
      <w:snapToGrid w:val="0"/>
      <w:spacing w:line="240" w:lineRule="atLeast"/>
      <w:jc w:val="left"/>
    </w:pPr>
  </w:style>
  <w:style w:type="character" w:customStyle="1" w:styleId="FooterChar">
    <w:name w:val="Footer Char"/>
    <w:link w:val="Footer"/>
    <w:uiPriority w:val="99"/>
    <w:semiHidden/>
    <w:locked/>
    <w:rsid w:val="007F7120"/>
    <w:rPr>
      <w:rFonts w:ascii="SimSun" w:eastAsia="SimSun" w:hAnsi="Times New Roman" w:cs="Times New Roman"/>
      <w:kern w:val="0"/>
      <w:sz w:val="18"/>
      <w:szCs w:val="18"/>
    </w:rPr>
  </w:style>
  <w:style w:type="paragraph" w:styleId="BalloonText">
    <w:name w:val="Balloon Text"/>
    <w:basedOn w:val="Normal"/>
    <w:link w:val="BalloonTextChar"/>
    <w:uiPriority w:val="99"/>
    <w:semiHidden/>
    <w:rsid w:val="007F7120"/>
    <w:pPr>
      <w:spacing w:line="240" w:lineRule="auto"/>
    </w:pPr>
  </w:style>
  <w:style w:type="character" w:customStyle="1" w:styleId="BalloonTextChar">
    <w:name w:val="Balloon Text Char"/>
    <w:link w:val="BalloonText"/>
    <w:uiPriority w:val="99"/>
    <w:semiHidden/>
    <w:locked/>
    <w:rsid w:val="007F7120"/>
    <w:rPr>
      <w:rFonts w:ascii="SimSun" w:eastAsia="SimSun" w:hAnsi="Times New Roman" w:cs="Times New Roman"/>
      <w:kern w:val="0"/>
      <w:sz w:val="18"/>
      <w:szCs w:val="18"/>
    </w:rPr>
  </w:style>
  <w:style w:type="paragraph" w:customStyle="1" w:styleId="1">
    <w:name w:val="无间隔1"/>
    <w:uiPriority w:val="99"/>
    <w:rsid w:val="009A2870"/>
    <w:pPr>
      <w:widowControl w:val="0"/>
      <w:jc w:val="both"/>
    </w:pPr>
    <w:rPr>
      <w:rFonts w:ascii="??ì?" w:eastAsia="??ì?" w:hAnsi="Times New Roman" w:cs="??ì?"/>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da.nih.gov/infofacts/clubdrugs.html" TargetMode="External"/><Relationship Id="rId13" Type="http://schemas.openxmlformats.org/officeDocument/2006/relationships/image" Target="media/image6.wm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10.wmf"/><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beingmate</Company>
  <LinksUpToDate>false</LinksUpToDate>
  <CharactersWithSpaces>15495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Michael</cp:lastModifiedBy>
  <cp:revision>3</cp:revision>
  <cp:lastPrinted>2016-03-22T17:01:00Z</cp:lastPrinted>
  <dcterms:created xsi:type="dcterms:W3CDTF">2015-09-06T03:07:00Z</dcterms:created>
  <dcterms:modified xsi:type="dcterms:W3CDTF">2016-07-31T16:23:00Z</dcterms:modified>
</cp:coreProperties>
</file>